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A8D" w:rsidRPr="00BC5A8D" w:rsidRDefault="00781918" w:rsidP="00BC5A8D">
      <w:pPr>
        <w:pStyle w:val="Allmntstyckeformat"/>
        <w:rPr>
          <w:rFonts w:ascii="Arial" w:hAnsi="Arial" w:cs="Arial"/>
          <w:b/>
        </w:rPr>
      </w:pPr>
      <w:bookmarkStart w:id="0" w:name="_GoBack"/>
      <w:bookmarkEnd w:id="0"/>
      <w:r w:rsidRPr="00BC5A8D">
        <w:rPr>
          <w:rFonts w:ascii="Arial" w:hAnsi="Arial" w:cs="Arial"/>
          <w:b/>
        </w:rPr>
        <w:t xml:space="preserve"> </w:t>
      </w:r>
    </w:p>
    <w:p w:rsidR="00D77C87" w:rsidRDefault="00E450D9" w:rsidP="0020002A">
      <w:pPr>
        <w:pStyle w:val="Titel"/>
      </w:pPr>
      <w:r>
        <w:t>Gallra</w:t>
      </w:r>
    </w:p>
    <w:p w:rsidR="0020002A" w:rsidRDefault="006633AC" w:rsidP="0020002A">
      <w:pPr>
        <w:pStyle w:val="Undertitel"/>
      </w:pPr>
      <w:r>
        <w:t>En verktygslåda</w:t>
      </w:r>
      <w:r w:rsidR="00F10ED3">
        <w:t xml:space="preserve"> </w:t>
      </w:r>
      <w:r w:rsidR="00E450D9">
        <w:t>för museer</w:t>
      </w:r>
    </w:p>
    <w:p w:rsidR="0020002A" w:rsidRPr="00781918" w:rsidRDefault="0020002A" w:rsidP="0020002A">
      <w:pPr>
        <w:rPr>
          <w:b/>
        </w:rPr>
      </w:pPr>
    </w:p>
    <w:p w:rsidR="00E107ED" w:rsidRDefault="00E107ED" w:rsidP="00315E89">
      <w:pPr>
        <w:rPr>
          <w:lang w:val="nn-NO" w:eastAsia="sv-SE"/>
        </w:rPr>
      </w:pPr>
    </w:p>
    <w:p w:rsidR="00E107ED" w:rsidRDefault="00E107ED" w:rsidP="00315E89">
      <w:pPr>
        <w:rPr>
          <w:lang w:val="nn-NO" w:eastAsia="sv-SE"/>
        </w:rPr>
      </w:pPr>
    </w:p>
    <w:p w:rsidR="00E107ED" w:rsidRPr="00E107ED" w:rsidRDefault="00E107ED" w:rsidP="00E107ED">
      <w:pPr>
        <w:rPr>
          <w:lang w:val="nn-NO" w:eastAsia="sv-SE"/>
        </w:rPr>
      </w:pPr>
    </w:p>
    <w:p w:rsidR="00E107ED" w:rsidRPr="00E107ED" w:rsidRDefault="00E107ED" w:rsidP="00E107ED">
      <w:pPr>
        <w:rPr>
          <w:lang w:val="nn-NO" w:eastAsia="sv-SE"/>
        </w:rPr>
      </w:pPr>
    </w:p>
    <w:p w:rsidR="00E107ED" w:rsidRDefault="00E107ED" w:rsidP="00E107ED">
      <w:pPr>
        <w:rPr>
          <w:lang w:val="nn-NO" w:eastAsia="sv-SE"/>
        </w:rPr>
      </w:pPr>
    </w:p>
    <w:p w:rsidR="00781918" w:rsidRDefault="00781918" w:rsidP="00E107ED">
      <w:pPr>
        <w:rPr>
          <w:lang w:val="nn-NO" w:eastAsia="sv-SE"/>
        </w:rPr>
      </w:pPr>
    </w:p>
    <w:p w:rsidR="0071573E" w:rsidRDefault="0071573E" w:rsidP="00E107ED">
      <w:pPr>
        <w:rPr>
          <w:lang w:val="nn-NO" w:eastAsia="sv-SE"/>
        </w:rPr>
      </w:pPr>
    </w:p>
    <w:p w:rsidR="00BC5A8D" w:rsidRDefault="00BC5A8D" w:rsidP="00E107ED">
      <w:pPr>
        <w:rPr>
          <w:lang w:val="nn-NO" w:eastAsia="sv-SE"/>
        </w:rPr>
      </w:pPr>
    </w:p>
    <w:p w:rsidR="00BC5A8D" w:rsidRDefault="00BC5A8D" w:rsidP="0071573E">
      <w:pPr>
        <w:jc w:val="center"/>
        <w:rPr>
          <w:lang w:val="nn-NO" w:eastAsia="sv-SE"/>
        </w:rPr>
      </w:pPr>
    </w:p>
    <w:p w:rsidR="00BC5A8D" w:rsidRDefault="00BC5A8D" w:rsidP="00E107ED">
      <w:pPr>
        <w:rPr>
          <w:lang w:val="nn-NO" w:eastAsia="sv-SE"/>
        </w:rPr>
      </w:pPr>
    </w:p>
    <w:p w:rsidR="00BC5A8D" w:rsidRDefault="00BC5A8D" w:rsidP="00E107ED">
      <w:pPr>
        <w:rPr>
          <w:lang w:val="nn-NO" w:eastAsia="sv-SE"/>
        </w:rPr>
      </w:pPr>
    </w:p>
    <w:p w:rsidR="00BC5A8D" w:rsidRDefault="00BC5A8D" w:rsidP="00E107ED">
      <w:pPr>
        <w:rPr>
          <w:lang w:val="nn-NO" w:eastAsia="sv-SE"/>
        </w:rPr>
      </w:pPr>
    </w:p>
    <w:p w:rsidR="00BC5A8D" w:rsidRDefault="00BC5A8D" w:rsidP="00E107ED">
      <w:pPr>
        <w:rPr>
          <w:lang w:val="nn-NO" w:eastAsia="sv-SE"/>
        </w:rPr>
      </w:pPr>
    </w:p>
    <w:p w:rsidR="00BC5A8D" w:rsidRDefault="00BC5A8D" w:rsidP="00E107ED">
      <w:pPr>
        <w:rPr>
          <w:lang w:val="nn-NO" w:eastAsia="sv-SE"/>
        </w:rPr>
      </w:pPr>
    </w:p>
    <w:p w:rsidR="00BC5A8D" w:rsidRDefault="00BC5A8D" w:rsidP="00E107ED">
      <w:pPr>
        <w:rPr>
          <w:lang w:val="nn-NO" w:eastAsia="sv-SE"/>
        </w:rPr>
      </w:pPr>
    </w:p>
    <w:p w:rsidR="00BC5A8D" w:rsidRDefault="00BC5A8D" w:rsidP="00E107ED">
      <w:pPr>
        <w:rPr>
          <w:lang w:val="nn-NO" w:eastAsia="sv-SE"/>
        </w:rPr>
      </w:pPr>
    </w:p>
    <w:p w:rsidR="00BC5A8D" w:rsidRDefault="00BC5A8D" w:rsidP="00E107ED">
      <w:pPr>
        <w:rPr>
          <w:lang w:val="nn-NO" w:eastAsia="sv-SE"/>
        </w:rPr>
      </w:pPr>
    </w:p>
    <w:p w:rsidR="00BC5A8D" w:rsidRDefault="00BC5A8D" w:rsidP="00E107ED">
      <w:pPr>
        <w:rPr>
          <w:lang w:val="nn-NO" w:eastAsia="sv-SE"/>
        </w:rPr>
      </w:pPr>
    </w:p>
    <w:p w:rsidR="00BC5A8D" w:rsidRDefault="00BC5A8D" w:rsidP="00E107ED">
      <w:pPr>
        <w:rPr>
          <w:lang w:val="nn-NO" w:eastAsia="sv-SE"/>
        </w:rPr>
      </w:pPr>
    </w:p>
    <w:p w:rsidR="00BC5A8D" w:rsidRDefault="00BC5A8D" w:rsidP="00E107ED">
      <w:pPr>
        <w:rPr>
          <w:lang w:val="nn-NO" w:eastAsia="sv-SE"/>
        </w:rPr>
      </w:pPr>
    </w:p>
    <w:p w:rsidR="00BC5A8D" w:rsidRDefault="00BC5A8D" w:rsidP="00E107ED">
      <w:pPr>
        <w:rPr>
          <w:lang w:val="nn-NO" w:eastAsia="sv-SE"/>
        </w:rPr>
      </w:pPr>
    </w:p>
    <w:p w:rsidR="00BC5A8D" w:rsidRDefault="00BC5A8D" w:rsidP="00E107ED">
      <w:pPr>
        <w:rPr>
          <w:lang w:val="nn-NO" w:eastAsia="sv-SE"/>
        </w:rPr>
      </w:pPr>
    </w:p>
    <w:p w:rsidR="00BC5A8D" w:rsidRDefault="00BC5A8D" w:rsidP="00E107ED">
      <w:pPr>
        <w:rPr>
          <w:lang w:val="nn-NO" w:eastAsia="sv-SE"/>
        </w:rPr>
      </w:pPr>
    </w:p>
    <w:p w:rsidR="00BC5A8D" w:rsidRDefault="00BC5A8D" w:rsidP="00E107ED">
      <w:pPr>
        <w:rPr>
          <w:lang w:val="nn-NO" w:eastAsia="sv-SE"/>
        </w:rPr>
      </w:pPr>
    </w:p>
    <w:p w:rsidR="00BC5A8D" w:rsidRDefault="00BC5A8D" w:rsidP="00E107ED">
      <w:pPr>
        <w:rPr>
          <w:lang w:val="nn-NO" w:eastAsia="sv-SE"/>
        </w:rPr>
      </w:pPr>
    </w:p>
    <w:p w:rsidR="00BC5A8D" w:rsidRDefault="00F71F86" w:rsidP="00E107ED">
      <w:pPr>
        <w:rPr>
          <w:lang w:val="nn-NO" w:eastAsia="sv-SE"/>
        </w:rPr>
      </w:pPr>
      <w:r>
        <w:rPr>
          <w:lang w:val="nn-NO" w:eastAsia="sv-SE"/>
        </w:rPr>
        <w:br w:type="page"/>
      </w:r>
    </w:p>
    <w:p w:rsidR="00BC5A8D" w:rsidRPr="0038301E" w:rsidRDefault="00BC5A8D" w:rsidP="0038301E">
      <w:pPr>
        <w:pStyle w:val="Tryckort"/>
      </w:pPr>
    </w:p>
    <w:p w:rsidR="00BC5A8D" w:rsidRPr="0038301E" w:rsidRDefault="00BC5A8D" w:rsidP="0038301E">
      <w:pPr>
        <w:pStyle w:val="Tryckort"/>
      </w:pPr>
    </w:p>
    <w:p w:rsidR="00BC5A8D" w:rsidRPr="0038301E" w:rsidRDefault="00BC5A8D" w:rsidP="0038301E">
      <w:pPr>
        <w:pStyle w:val="Tryckort"/>
      </w:pPr>
    </w:p>
    <w:p w:rsidR="00BC5A8D" w:rsidRPr="0038301E" w:rsidRDefault="00BC5A8D" w:rsidP="0038301E">
      <w:pPr>
        <w:pStyle w:val="Tryckort"/>
      </w:pPr>
    </w:p>
    <w:p w:rsidR="00BC5A8D" w:rsidRPr="0038301E" w:rsidRDefault="00BC5A8D" w:rsidP="0038301E">
      <w:pPr>
        <w:pStyle w:val="Tryckort"/>
      </w:pPr>
    </w:p>
    <w:p w:rsidR="00BC5A8D" w:rsidRPr="0038301E" w:rsidRDefault="00BC5A8D" w:rsidP="0038301E">
      <w:pPr>
        <w:pStyle w:val="Tryckort"/>
      </w:pPr>
    </w:p>
    <w:p w:rsidR="00BC5A8D" w:rsidRPr="0038301E" w:rsidRDefault="00BC5A8D" w:rsidP="0038301E">
      <w:pPr>
        <w:pStyle w:val="Tryckort"/>
      </w:pPr>
    </w:p>
    <w:p w:rsidR="00BC5A8D" w:rsidRPr="0038301E" w:rsidRDefault="00BC5A8D" w:rsidP="0038301E">
      <w:pPr>
        <w:pStyle w:val="Tryckort"/>
      </w:pPr>
    </w:p>
    <w:p w:rsidR="00BC5A8D" w:rsidRPr="0038301E" w:rsidRDefault="00BC5A8D" w:rsidP="0038301E">
      <w:pPr>
        <w:pStyle w:val="Tryckort"/>
      </w:pPr>
    </w:p>
    <w:p w:rsidR="00BC5A8D" w:rsidRPr="0038301E" w:rsidRDefault="00BC5A8D" w:rsidP="0038301E">
      <w:pPr>
        <w:pStyle w:val="Tryckort"/>
      </w:pPr>
    </w:p>
    <w:p w:rsidR="00BC5A8D" w:rsidRPr="0038301E" w:rsidRDefault="00BC5A8D" w:rsidP="0038301E">
      <w:pPr>
        <w:pStyle w:val="Tryckort"/>
      </w:pPr>
    </w:p>
    <w:p w:rsidR="00BC5A8D" w:rsidRPr="0038301E" w:rsidRDefault="00BC5A8D" w:rsidP="0038301E">
      <w:pPr>
        <w:pStyle w:val="Tryckort"/>
      </w:pPr>
    </w:p>
    <w:p w:rsidR="00BC5A8D" w:rsidRPr="0038301E" w:rsidRDefault="00BC5A8D" w:rsidP="0038301E">
      <w:pPr>
        <w:pStyle w:val="Tryckort"/>
      </w:pPr>
    </w:p>
    <w:p w:rsidR="00BC5A8D" w:rsidRPr="0038301E" w:rsidRDefault="00BC5A8D" w:rsidP="0038301E">
      <w:pPr>
        <w:pStyle w:val="Tryckort"/>
      </w:pPr>
    </w:p>
    <w:p w:rsidR="00BC5A8D" w:rsidRPr="0038301E" w:rsidRDefault="00BC5A8D" w:rsidP="0038301E">
      <w:pPr>
        <w:pStyle w:val="Tryckort"/>
      </w:pPr>
    </w:p>
    <w:p w:rsidR="00BC5A8D" w:rsidRPr="0038301E" w:rsidRDefault="00BC5A8D" w:rsidP="0038301E">
      <w:pPr>
        <w:pStyle w:val="Tryckort"/>
      </w:pPr>
    </w:p>
    <w:p w:rsidR="00BC5A8D" w:rsidRPr="0038301E" w:rsidRDefault="00BC5A8D" w:rsidP="0038301E">
      <w:pPr>
        <w:pStyle w:val="Tryckort"/>
      </w:pPr>
    </w:p>
    <w:p w:rsidR="00BC5A8D" w:rsidRPr="0038301E" w:rsidRDefault="00BC5A8D" w:rsidP="0038301E">
      <w:pPr>
        <w:pStyle w:val="Tryckort"/>
      </w:pPr>
    </w:p>
    <w:p w:rsidR="00BC5A8D" w:rsidRPr="0038301E" w:rsidRDefault="00BC5A8D" w:rsidP="0038301E">
      <w:pPr>
        <w:pStyle w:val="Tryckort"/>
      </w:pPr>
    </w:p>
    <w:p w:rsidR="00BC5A8D" w:rsidRPr="0038301E" w:rsidRDefault="00BC5A8D" w:rsidP="0038301E">
      <w:pPr>
        <w:pStyle w:val="Tryckort"/>
      </w:pPr>
    </w:p>
    <w:p w:rsidR="00BC5A8D" w:rsidRPr="0038301E" w:rsidRDefault="00BC5A8D" w:rsidP="0038301E">
      <w:pPr>
        <w:pStyle w:val="Tryckort"/>
      </w:pPr>
    </w:p>
    <w:p w:rsidR="00BC5A8D" w:rsidRPr="0038301E" w:rsidRDefault="00BC5A8D" w:rsidP="0038301E">
      <w:pPr>
        <w:pStyle w:val="Tryckort"/>
      </w:pPr>
    </w:p>
    <w:p w:rsidR="001C23A0" w:rsidRPr="0038301E" w:rsidRDefault="001C23A0" w:rsidP="0038301E">
      <w:pPr>
        <w:pStyle w:val="Tryckort"/>
      </w:pPr>
    </w:p>
    <w:p w:rsidR="001C23A0" w:rsidRPr="0038301E" w:rsidRDefault="001C23A0" w:rsidP="0038301E">
      <w:pPr>
        <w:pStyle w:val="Tryckort"/>
      </w:pPr>
    </w:p>
    <w:p w:rsidR="001C23A0" w:rsidRPr="0038301E" w:rsidRDefault="001C23A0" w:rsidP="0038301E">
      <w:pPr>
        <w:pStyle w:val="Tryckort"/>
      </w:pPr>
    </w:p>
    <w:p w:rsidR="00781918" w:rsidRPr="001C23A0" w:rsidRDefault="00F71F86" w:rsidP="003E272B">
      <w:pPr>
        <w:pStyle w:val="Rubrik1"/>
        <w:rPr>
          <w:sz w:val="16"/>
          <w:szCs w:val="16"/>
        </w:rPr>
      </w:pPr>
      <w:r>
        <w:br w:type="page"/>
      </w:r>
      <w:bookmarkStart w:id="1" w:name="_Toc446253992"/>
      <w:r w:rsidR="00781918" w:rsidRPr="00781918">
        <w:lastRenderedPageBreak/>
        <w:t>Innehåll</w:t>
      </w:r>
      <w:bookmarkEnd w:id="1"/>
    </w:p>
    <w:p w:rsidR="00781918" w:rsidRDefault="00781918" w:rsidP="00781918"/>
    <w:p w:rsidR="00951150" w:rsidRDefault="00F71F86">
      <w:pPr>
        <w:pStyle w:val="Innehll1"/>
        <w:tabs>
          <w:tab w:val="right" w:leader="dot" w:pos="7359"/>
        </w:tabs>
        <w:rPr>
          <w:rFonts w:asciiTheme="minorHAnsi" w:eastAsiaTheme="minorEastAsia" w:hAnsiTheme="minorHAnsi" w:cstheme="minorBidi"/>
          <w:noProof/>
          <w:sz w:val="22"/>
          <w:szCs w:val="22"/>
          <w:lang w:eastAsia="sv-SE"/>
        </w:rPr>
      </w:pPr>
      <w:r>
        <w:rPr>
          <w:rFonts w:eastAsia="Times New Roman"/>
          <w:noProof/>
          <w:color w:val="000000"/>
          <w:sz w:val="22"/>
          <w:szCs w:val="22"/>
          <w:lang w:eastAsia="sv-SE"/>
        </w:rPr>
        <w:fldChar w:fldCharType="begin"/>
      </w:r>
      <w:r>
        <w:rPr>
          <w:rFonts w:eastAsia="Times New Roman"/>
          <w:noProof/>
          <w:color w:val="000000"/>
          <w:sz w:val="22"/>
          <w:szCs w:val="22"/>
          <w:lang w:eastAsia="sv-SE"/>
        </w:rPr>
        <w:instrText xml:space="preserve"> TOC \o "1-3" \h \z \u </w:instrText>
      </w:r>
      <w:r>
        <w:rPr>
          <w:rFonts w:eastAsia="Times New Roman"/>
          <w:noProof/>
          <w:color w:val="000000"/>
          <w:sz w:val="22"/>
          <w:szCs w:val="22"/>
          <w:lang w:eastAsia="sv-SE"/>
        </w:rPr>
        <w:fldChar w:fldCharType="separate"/>
      </w:r>
      <w:hyperlink w:anchor="_Toc446253992" w:history="1">
        <w:r w:rsidR="00951150" w:rsidRPr="00DE31DA">
          <w:rPr>
            <w:rStyle w:val="Hyperlnk"/>
            <w:noProof/>
          </w:rPr>
          <w:t>Innehåll</w:t>
        </w:r>
        <w:r w:rsidR="00951150">
          <w:rPr>
            <w:noProof/>
            <w:webHidden/>
          </w:rPr>
          <w:tab/>
        </w:r>
        <w:r w:rsidR="00951150">
          <w:rPr>
            <w:noProof/>
            <w:webHidden/>
          </w:rPr>
          <w:fldChar w:fldCharType="begin"/>
        </w:r>
        <w:r w:rsidR="00951150">
          <w:rPr>
            <w:noProof/>
            <w:webHidden/>
          </w:rPr>
          <w:instrText xml:space="preserve"> PAGEREF _Toc446253992 \h </w:instrText>
        </w:r>
        <w:r w:rsidR="00951150">
          <w:rPr>
            <w:noProof/>
            <w:webHidden/>
          </w:rPr>
        </w:r>
        <w:r w:rsidR="00951150">
          <w:rPr>
            <w:noProof/>
            <w:webHidden/>
          </w:rPr>
          <w:fldChar w:fldCharType="separate"/>
        </w:r>
        <w:r w:rsidR="00951150">
          <w:rPr>
            <w:noProof/>
            <w:webHidden/>
          </w:rPr>
          <w:t>3</w:t>
        </w:r>
        <w:r w:rsidR="00951150">
          <w:rPr>
            <w:noProof/>
            <w:webHidden/>
          </w:rPr>
          <w:fldChar w:fldCharType="end"/>
        </w:r>
      </w:hyperlink>
    </w:p>
    <w:p w:rsidR="00951150" w:rsidRDefault="00B52F5F">
      <w:pPr>
        <w:pStyle w:val="Innehll1"/>
        <w:tabs>
          <w:tab w:val="right" w:leader="dot" w:pos="7359"/>
        </w:tabs>
        <w:rPr>
          <w:rFonts w:asciiTheme="minorHAnsi" w:eastAsiaTheme="minorEastAsia" w:hAnsiTheme="minorHAnsi" w:cstheme="minorBidi"/>
          <w:noProof/>
          <w:sz w:val="22"/>
          <w:szCs w:val="22"/>
          <w:lang w:eastAsia="sv-SE"/>
        </w:rPr>
      </w:pPr>
      <w:hyperlink w:anchor="_Toc446253993" w:history="1">
        <w:r w:rsidR="00951150" w:rsidRPr="00DE31DA">
          <w:rPr>
            <w:rStyle w:val="Hyperlnk"/>
            <w:noProof/>
          </w:rPr>
          <w:t>1 Introduktion</w:t>
        </w:r>
        <w:r w:rsidR="00951150">
          <w:rPr>
            <w:noProof/>
            <w:webHidden/>
          </w:rPr>
          <w:tab/>
        </w:r>
        <w:r w:rsidR="00951150">
          <w:rPr>
            <w:noProof/>
            <w:webHidden/>
          </w:rPr>
          <w:fldChar w:fldCharType="begin"/>
        </w:r>
        <w:r w:rsidR="00951150">
          <w:rPr>
            <w:noProof/>
            <w:webHidden/>
          </w:rPr>
          <w:instrText xml:space="preserve"> PAGEREF _Toc446253993 \h </w:instrText>
        </w:r>
        <w:r w:rsidR="00951150">
          <w:rPr>
            <w:noProof/>
            <w:webHidden/>
          </w:rPr>
        </w:r>
        <w:r w:rsidR="00951150">
          <w:rPr>
            <w:noProof/>
            <w:webHidden/>
          </w:rPr>
          <w:fldChar w:fldCharType="separate"/>
        </w:r>
        <w:r w:rsidR="00951150">
          <w:rPr>
            <w:noProof/>
            <w:webHidden/>
          </w:rPr>
          <w:t>5</w:t>
        </w:r>
        <w:r w:rsidR="00951150">
          <w:rPr>
            <w:noProof/>
            <w:webHidden/>
          </w:rPr>
          <w:fldChar w:fldCharType="end"/>
        </w:r>
      </w:hyperlink>
    </w:p>
    <w:p w:rsidR="00951150" w:rsidRDefault="00B52F5F">
      <w:pPr>
        <w:pStyle w:val="Innehll2"/>
        <w:tabs>
          <w:tab w:val="right" w:leader="dot" w:pos="7359"/>
        </w:tabs>
        <w:rPr>
          <w:rFonts w:asciiTheme="minorHAnsi" w:eastAsiaTheme="minorEastAsia" w:hAnsiTheme="minorHAnsi" w:cstheme="minorBidi"/>
          <w:noProof/>
          <w:sz w:val="22"/>
          <w:szCs w:val="22"/>
          <w:lang w:eastAsia="sv-SE"/>
        </w:rPr>
      </w:pPr>
      <w:hyperlink w:anchor="_Toc446253994" w:history="1">
        <w:r w:rsidR="00951150" w:rsidRPr="00DE31DA">
          <w:rPr>
            <w:rStyle w:val="Hyperlnk"/>
            <w:noProof/>
          </w:rPr>
          <w:t>Syfte</w:t>
        </w:r>
        <w:r w:rsidR="00951150">
          <w:rPr>
            <w:noProof/>
            <w:webHidden/>
          </w:rPr>
          <w:tab/>
        </w:r>
        <w:r w:rsidR="00951150">
          <w:rPr>
            <w:noProof/>
            <w:webHidden/>
          </w:rPr>
          <w:fldChar w:fldCharType="begin"/>
        </w:r>
        <w:r w:rsidR="00951150">
          <w:rPr>
            <w:noProof/>
            <w:webHidden/>
          </w:rPr>
          <w:instrText xml:space="preserve"> PAGEREF _Toc446253994 \h </w:instrText>
        </w:r>
        <w:r w:rsidR="00951150">
          <w:rPr>
            <w:noProof/>
            <w:webHidden/>
          </w:rPr>
        </w:r>
        <w:r w:rsidR="00951150">
          <w:rPr>
            <w:noProof/>
            <w:webHidden/>
          </w:rPr>
          <w:fldChar w:fldCharType="separate"/>
        </w:r>
        <w:r w:rsidR="00951150">
          <w:rPr>
            <w:noProof/>
            <w:webHidden/>
          </w:rPr>
          <w:t>5</w:t>
        </w:r>
        <w:r w:rsidR="00951150">
          <w:rPr>
            <w:noProof/>
            <w:webHidden/>
          </w:rPr>
          <w:fldChar w:fldCharType="end"/>
        </w:r>
      </w:hyperlink>
    </w:p>
    <w:p w:rsidR="00951150" w:rsidRDefault="00B52F5F">
      <w:pPr>
        <w:pStyle w:val="Innehll2"/>
        <w:tabs>
          <w:tab w:val="right" w:leader="dot" w:pos="7359"/>
        </w:tabs>
        <w:rPr>
          <w:rFonts w:asciiTheme="minorHAnsi" w:eastAsiaTheme="minorEastAsia" w:hAnsiTheme="minorHAnsi" w:cstheme="minorBidi"/>
          <w:noProof/>
          <w:sz w:val="22"/>
          <w:szCs w:val="22"/>
          <w:lang w:eastAsia="sv-SE"/>
        </w:rPr>
      </w:pPr>
      <w:hyperlink w:anchor="_Toc446253995" w:history="1">
        <w:r w:rsidR="00951150" w:rsidRPr="00DE31DA">
          <w:rPr>
            <w:rStyle w:val="Hyperlnk"/>
            <w:noProof/>
          </w:rPr>
          <w:t>Omfattning</w:t>
        </w:r>
        <w:r w:rsidR="00951150">
          <w:rPr>
            <w:noProof/>
            <w:webHidden/>
          </w:rPr>
          <w:tab/>
        </w:r>
        <w:r w:rsidR="00951150">
          <w:rPr>
            <w:noProof/>
            <w:webHidden/>
          </w:rPr>
          <w:fldChar w:fldCharType="begin"/>
        </w:r>
        <w:r w:rsidR="00951150">
          <w:rPr>
            <w:noProof/>
            <w:webHidden/>
          </w:rPr>
          <w:instrText xml:space="preserve"> PAGEREF _Toc446253995 \h </w:instrText>
        </w:r>
        <w:r w:rsidR="00951150">
          <w:rPr>
            <w:noProof/>
            <w:webHidden/>
          </w:rPr>
        </w:r>
        <w:r w:rsidR="00951150">
          <w:rPr>
            <w:noProof/>
            <w:webHidden/>
          </w:rPr>
          <w:fldChar w:fldCharType="separate"/>
        </w:r>
        <w:r w:rsidR="00951150">
          <w:rPr>
            <w:noProof/>
            <w:webHidden/>
          </w:rPr>
          <w:t>6</w:t>
        </w:r>
        <w:r w:rsidR="00951150">
          <w:rPr>
            <w:noProof/>
            <w:webHidden/>
          </w:rPr>
          <w:fldChar w:fldCharType="end"/>
        </w:r>
      </w:hyperlink>
    </w:p>
    <w:p w:rsidR="00951150" w:rsidRDefault="00B52F5F">
      <w:pPr>
        <w:pStyle w:val="Innehll2"/>
        <w:tabs>
          <w:tab w:val="right" w:leader="dot" w:pos="7359"/>
        </w:tabs>
        <w:rPr>
          <w:rFonts w:asciiTheme="minorHAnsi" w:eastAsiaTheme="minorEastAsia" w:hAnsiTheme="minorHAnsi" w:cstheme="minorBidi"/>
          <w:noProof/>
          <w:sz w:val="22"/>
          <w:szCs w:val="22"/>
          <w:lang w:eastAsia="sv-SE"/>
        </w:rPr>
      </w:pPr>
      <w:hyperlink w:anchor="_Toc446253996" w:history="1">
        <w:r w:rsidR="00951150" w:rsidRPr="00DE31DA">
          <w:rPr>
            <w:rStyle w:val="Hyperlnk"/>
            <w:rFonts w:cs="Times New Roman"/>
            <w:noProof/>
          </w:rPr>
          <w:t>För svenska ICOM:s arbete och ICOM:S etiska regler se:</w:t>
        </w:r>
        <w:r w:rsidR="00951150">
          <w:rPr>
            <w:noProof/>
            <w:webHidden/>
          </w:rPr>
          <w:tab/>
        </w:r>
        <w:r w:rsidR="00951150">
          <w:rPr>
            <w:noProof/>
            <w:webHidden/>
          </w:rPr>
          <w:fldChar w:fldCharType="begin"/>
        </w:r>
        <w:r w:rsidR="00951150">
          <w:rPr>
            <w:noProof/>
            <w:webHidden/>
          </w:rPr>
          <w:instrText xml:space="preserve"> PAGEREF _Toc446253996 \h </w:instrText>
        </w:r>
        <w:r w:rsidR="00951150">
          <w:rPr>
            <w:noProof/>
            <w:webHidden/>
          </w:rPr>
        </w:r>
        <w:r w:rsidR="00951150">
          <w:rPr>
            <w:noProof/>
            <w:webHidden/>
          </w:rPr>
          <w:fldChar w:fldCharType="separate"/>
        </w:r>
        <w:r w:rsidR="00951150">
          <w:rPr>
            <w:noProof/>
            <w:webHidden/>
          </w:rPr>
          <w:t>6</w:t>
        </w:r>
        <w:r w:rsidR="00951150">
          <w:rPr>
            <w:noProof/>
            <w:webHidden/>
          </w:rPr>
          <w:fldChar w:fldCharType="end"/>
        </w:r>
      </w:hyperlink>
    </w:p>
    <w:p w:rsidR="00951150" w:rsidRDefault="00B52F5F">
      <w:pPr>
        <w:pStyle w:val="Innehll2"/>
        <w:tabs>
          <w:tab w:val="right" w:leader="dot" w:pos="7359"/>
        </w:tabs>
        <w:rPr>
          <w:rFonts w:asciiTheme="minorHAnsi" w:eastAsiaTheme="minorEastAsia" w:hAnsiTheme="minorHAnsi" w:cstheme="minorBidi"/>
          <w:noProof/>
          <w:sz w:val="22"/>
          <w:szCs w:val="22"/>
          <w:lang w:eastAsia="sv-SE"/>
        </w:rPr>
      </w:pPr>
      <w:hyperlink w:anchor="_Toc446253997" w:history="1">
        <w:r w:rsidR="00951150" w:rsidRPr="00DE31DA">
          <w:rPr>
            <w:rStyle w:val="Hyperlnk"/>
            <w:noProof/>
          </w:rPr>
          <w:t>Användning</w:t>
        </w:r>
        <w:r w:rsidR="00951150">
          <w:rPr>
            <w:noProof/>
            <w:webHidden/>
          </w:rPr>
          <w:tab/>
        </w:r>
        <w:r w:rsidR="00951150">
          <w:rPr>
            <w:noProof/>
            <w:webHidden/>
          </w:rPr>
          <w:fldChar w:fldCharType="begin"/>
        </w:r>
        <w:r w:rsidR="00951150">
          <w:rPr>
            <w:noProof/>
            <w:webHidden/>
          </w:rPr>
          <w:instrText xml:space="preserve"> PAGEREF _Toc446253997 \h </w:instrText>
        </w:r>
        <w:r w:rsidR="00951150">
          <w:rPr>
            <w:noProof/>
            <w:webHidden/>
          </w:rPr>
        </w:r>
        <w:r w:rsidR="00951150">
          <w:rPr>
            <w:noProof/>
            <w:webHidden/>
          </w:rPr>
          <w:fldChar w:fldCharType="separate"/>
        </w:r>
        <w:r w:rsidR="00951150">
          <w:rPr>
            <w:noProof/>
            <w:webHidden/>
          </w:rPr>
          <w:t>6</w:t>
        </w:r>
        <w:r w:rsidR="00951150">
          <w:rPr>
            <w:noProof/>
            <w:webHidden/>
          </w:rPr>
          <w:fldChar w:fldCharType="end"/>
        </w:r>
      </w:hyperlink>
    </w:p>
    <w:p w:rsidR="00951150" w:rsidRDefault="00B52F5F">
      <w:pPr>
        <w:pStyle w:val="Innehll2"/>
        <w:tabs>
          <w:tab w:val="right" w:leader="dot" w:pos="7359"/>
        </w:tabs>
        <w:rPr>
          <w:rFonts w:asciiTheme="minorHAnsi" w:eastAsiaTheme="minorEastAsia" w:hAnsiTheme="minorHAnsi" w:cstheme="minorBidi"/>
          <w:noProof/>
          <w:sz w:val="22"/>
          <w:szCs w:val="22"/>
          <w:lang w:eastAsia="sv-SE"/>
        </w:rPr>
      </w:pPr>
      <w:hyperlink w:anchor="_Toc446253998" w:history="1">
        <w:r w:rsidR="00951150" w:rsidRPr="00DE31DA">
          <w:rPr>
            <w:rStyle w:val="Hyperlnk"/>
            <w:noProof/>
          </w:rPr>
          <w:t>Etiska och juridiska förutsättningar</w:t>
        </w:r>
        <w:r w:rsidR="00951150">
          <w:rPr>
            <w:noProof/>
            <w:webHidden/>
          </w:rPr>
          <w:tab/>
        </w:r>
        <w:r w:rsidR="00951150">
          <w:rPr>
            <w:noProof/>
            <w:webHidden/>
          </w:rPr>
          <w:fldChar w:fldCharType="begin"/>
        </w:r>
        <w:r w:rsidR="00951150">
          <w:rPr>
            <w:noProof/>
            <w:webHidden/>
          </w:rPr>
          <w:instrText xml:space="preserve"> PAGEREF _Toc446253998 \h </w:instrText>
        </w:r>
        <w:r w:rsidR="00951150">
          <w:rPr>
            <w:noProof/>
            <w:webHidden/>
          </w:rPr>
        </w:r>
        <w:r w:rsidR="00951150">
          <w:rPr>
            <w:noProof/>
            <w:webHidden/>
          </w:rPr>
          <w:fldChar w:fldCharType="separate"/>
        </w:r>
        <w:r w:rsidR="00951150">
          <w:rPr>
            <w:noProof/>
            <w:webHidden/>
          </w:rPr>
          <w:t>7</w:t>
        </w:r>
        <w:r w:rsidR="00951150">
          <w:rPr>
            <w:noProof/>
            <w:webHidden/>
          </w:rPr>
          <w:fldChar w:fldCharType="end"/>
        </w:r>
      </w:hyperlink>
    </w:p>
    <w:p w:rsidR="00951150" w:rsidRDefault="00B52F5F">
      <w:pPr>
        <w:pStyle w:val="Innehll3"/>
        <w:tabs>
          <w:tab w:val="right" w:leader="dot" w:pos="7359"/>
        </w:tabs>
        <w:rPr>
          <w:rFonts w:asciiTheme="minorHAnsi" w:eastAsiaTheme="minorEastAsia" w:hAnsiTheme="minorHAnsi" w:cstheme="minorBidi"/>
          <w:noProof/>
          <w:sz w:val="22"/>
          <w:szCs w:val="22"/>
          <w:lang w:eastAsia="sv-SE"/>
        </w:rPr>
      </w:pPr>
      <w:hyperlink w:anchor="_Toc446253999" w:history="1">
        <w:r w:rsidR="00951150" w:rsidRPr="00DE31DA">
          <w:rPr>
            <w:rStyle w:val="Hyperlnk"/>
            <w:noProof/>
          </w:rPr>
          <w:t>Etiska förutsättningar</w:t>
        </w:r>
        <w:r w:rsidR="00951150">
          <w:rPr>
            <w:noProof/>
            <w:webHidden/>
          </w:rPr>
          <w:tab/>
        </w:r>
        <w:r w:rsidR="00951150">
          <w:rPr>
            <w:noProof/>
            <w:webHidden/>
          </w:rPr>
          <w:fldChar w:fldCharType="begin"/>
        </w:r>
        <w:r w:rsidR="00951150">
          <w:rPr>
            <w:noProof/>
            <w:webHidden/>
          </w:rPr>
          <w:instrText xml:space="preserve"> PAGEREF _Toc446253999 \h </w:instrText>
        </w:r>
        <w:r w:rsidR="00951150">
          <w:rPr>
            <w:noProof/>
            <w:webHidden/>
          </w:rPr>
        </w:r>
        <w:r w:rsidR="00951150">
          <w:rPr>
            <w:noProof/>
            <w:webHidden/>
          </w:rPr>
          <w:fldChar w:fldCharType="separate"/>
        </w:r>
        <w:r w:rsidR="00951150">
          <w:rPr>
            <w:noProof/>
            <w:webHidden/>
          </w:rPr>
          <w:t>7</w:t>
        </w:r>
        <w:r w:rsidR="00951150">
          <w:rPr>
            <w:noProof/>
            <w:webHidden/>
          </w:rPr>
          <w:fldChar w:fldCharType="end"/>
        </w:r>
      </w:hyperlink>
    </w:p>
    <w:p w:rsidR="00951150" w:rsidRDefault="00B52F5F">
      <w:pPr>
        <w:pStyle w:val="Innehll3"/>
        <w:tabs>
          <w:tab w:val="right" w:leader="dot" w:pos="7359"/>
        </w:tabs>
        <w:rPr>
          <w:rFonts w:asciiTheme="minorHAnsi" w:eastAsiaTheme="minorEastAsia" w:hAnsiTheme="minorHAnsi" w:cstheme="minorBidi"/>
          <w:noProof/>
          <w:sz w:val="22"/>
          <w:szCs w:val="22"/>
          <w:lang w:eastAsia="sv-SE"/>
        </w:rPr>
      </w:pPr>
      <w:hyperlink w:anchor="_Toc446254000" w:history="1">
        <w:r w:rsidR="00951150" w:rsidRPr="00DE31DA">
          <w:rPr>
            <w:rStyle w:val="Hyperlnk"/>
            <w:noProof/>
          </w:rPr>
          <w:t>Juridiska förutsättningar</w:t>
        </w:r>
        <w:r w:rsidR="00951150">
          <w:rPr>
            <w:noProof/>
            <w:webHidden/>
          </w:rPr>
          <w:tab/>
        </w:r>
        <w:r w:rsidR="00951150">
          <w:rPr>
            <w:noProof/>
            <w:webHidden/>
          </w:rPr>
          <w:fldChar w:fldCharType="begin"/>
        </w:r>
        <w:r w:rsidR="00951150">
          <w:rPr>
            <w:noProof/>
            <w:webHidden/>
          </w:rPr>
          <w:instrText xml:space="preserve"> PAGEREF _Toc446254000 \h </w:instrText>
        </w:r>
        <w:r w:rsidR="00951150">
          <w:rPr>
            <w:noProof/>
            <w:webHidden/>
          </w:rPr>
        </w:r>
        <w:r w:rsidR="00951150">
          <w:rPr>
            <w:noProof/>
            <w:webHidden/>
          </w:rPr>
          <w:fldChar w:fldCharType="separate"/>
        </w:r>
        <w:r w:rsidR="00951150">
          <w:rPr>
            <w:noProof/>
            <w:webHidden/>
          </w:rPr>
          <w:t>8</w:t>
        </w:r>
        <w:r w:rsidR="00951150">
          <w:rPr>
            <w:noProof/>
            <w:webHidden/>
          </w:rPr>
          <w:fldChar w:fldCharType="end"/>
        </w:r>
      </w:hyperlink>
    </w:p>
    <w:p w:rsidR="00951150" w:rsidRDefault="00B52F5F">
      <w:pPr>
        <w:pStyle w:val="Innehll2"/>
        <w:tabs>
          <w:tab w:val="right" w:leader="dot" w:pos="7359"/>
        </w:tabs>
        <w:rPr>
          <w:rFonts w:asciiTheme="minorHAnsi" w:eastAsiaTheme="minorEastAsia" w:hAnsiTheme="minorHAnsi" w:cstheme="minorBidi"/>
          <w:noProof/>
          <w:sz w:val="22"/>
          <w:szCs w:val="22"/>
          <w:lang w:eastAsia="sv-SE"/>
        </w:rPr>
      </w:pPr>
      <w:hyperlink w:anchor="_Toc446254001" w:history="1">
        <w:r w:rsidR="00951150" w:rsidRPr="00DE31DA">
          <w:rPr>
            <w:rStyle w:val="Hyperlnk"/>
            <w:noProof/>
          </w:rPr>
          <w:t>Att genomföra en gallringsprocess</w:t>
        </w:r>
        <w:r w:rsidR="00951150">
          <w:rPr>
            <w:noProof/>
            <w:webHidden/>
          </w:rPr>
          <w:tab/>
        </w:r>
        <w:r w:rsidR="00951150">
          <w:rPr>
            <w:noProof/>
            <w:webHidden/>
          </w:rPr>
          <w:fldChar w:fldCharType="begin"/>
        </w:r>
        <w:r w:rsidR="00951150">
          <w:rPr>
            <w:noProof/>
            <w:webHidden/>
          </w:rPr>
          <w:instrText xml:space="preserve"> PAGEREF _Toc446254001 \h </w:instrText>
        </w:r>
        <w:r w:rsidR="00951150">
          <w:rPr>
            <w:noProof/>
            <w:webHidden/>
          </w:rPr>
        </w:r>
        <w:r w:rsidR="00951150">
          <w:rPr>
            <w:noProof/>
            <w:webHidden/>
          </w:rPr>
          <w:fldChar w:fldCharType="separate"/>
        </w:r>
        <w:r w:rsidR="00951150">
          <w:rPr>
            <w:noProof/>
            <w:webHidden/>
          </w:rPr>
          <w:t>9</w:t>
        </w:r>
        <w:r w:rsidR="00951150">
          <w:rPr>
            <w:noProof/>
            <w:webHidden/>
          </w:rPr>
          <w:fldChar w:fldCharType="end"/>
        </w:r>
      </w:hyperlink>
    </w:p>
    <w:p w:rsidR="00951150" w:rsidRDefault="00B52F5F">
      <w:pPr>
        <w:pStyle w:val="Innehll3"/>
        <w:tabs>
          <w:tab w:val="right" w:leader="dot" w:pos="7359"/>
        </w:tabs>
        <w:rPr>
          <w:rFonts w:asciiTheme="minorHAnsi" w:eastAsiaTheme="minorEastAsia" w:hAnsiTheme="minorHAnsi" w:cstheme="minorBidi"/>
          <w:noProof/>
          <w:sz w:val="22"/>
          <w:szCs w:val="22"/>
          <w:lang w:eastAsia="sv-SE"/>
        </w:rPr>
      </w:pPr>
      <w:hyperlink w:anchor="_Toc446254002" w:history="1">
        <w:r w:rsidR="00951150" w:rsidRPr="00DE31DA">
          <w:rPr>
            <w:rStyle w:val="Hyperlnk"/>
            <w:noProof/>
          </w:rPr>
          <w:t>Tidsplan</w:t>
        </w:r>
        <w:r w:rsidR="00951150">
          <w:rPr>
            <w:noProof/>
            <w:webHidden/>
          </w:rPr>
          <w:tab/>
        </w:r>
        <w:r w:rsidR="00951150">
          <w:rPr>
            <w:noProof/>
            <w:webHidden/>
          </w:rPr>
          <w:fldChar w:fldCharType="begin"/>
        </w:r>
        <w:r w:rsidR="00951150">
          <w:rPr>
            <w:noProof/>
            <w:webHidden/>
          </w:rPr>
          <w:instrText xml:space="preserve"> PAGEREF _Toc446254002 \h </w:instrText>
        </w:r>
        <w:r w:rsidR="00951150">
          <w:rPr>
            <w:noProof/>
            <w:webHidden/>
          </w:rPr>
        </w:r>
        <w:r w:rsidR="00951150">
          <w:rPr>
            <w:noProof/>
            <w:webHidden/>
          </w:rPr>
          <w:fldChar w:fldCharType="separate"/>
        </w:r>
        <w:r w:rsidR="00951150">
          <w:rPr>
            <w:noProof/>
            <w:webHidden/>
          </w:rPr>
          <w:t>9</w:t>
        </w:r>
        <w:r w:rsidR="00951150">
          <w:rPr>
            <w:noProof/>
            <w:webHidden/>
          </w:rPr>
          <w:fldChar w:fldCharType="end"/>
        </w:r>
      </w:hyperlink>
    </w:p>
    <w:p w:rsidR="00951150" w:rsidRDefault="00B52F5F">
      <w:pPr>
        <w:pStyle w:val="Innehll3"/>
        <w:tabs>
          <w:tab w:val="right" w:leader="dot" w:pos="7359"/>
        </w:tabs>
        <w:rPr>
          <w:rFonts w:asciiTheme="minorHAnsi" w:eastAsiaTheme="minorEastAsia" w:hAnsiTheme="minorHAnsi" w:cstheme="minorBidi"/>
          <w:noProof/>
          <w:sz w:val="22"/>
          <w:szCs w:val="22"/>
          <w:lang w:eastAsia="sv-SE"/>
        </w:rPr>
      </w:pPr>
      <w:hyperlink w:anchor="_Toc446254003" w:history="1">
        <w:r w:rsidR="00951150" w:rsidRPr="00DE31DA">
          <w:rPr>
            <w:rStyle w:val="Hyperlnk"/>
            <w:noProof/>
          </w:rPr>
          <w:t>Budget</w:t>
        </w:r>
        <w:r w:rsidR="00951150">
          <w:rPr>
            <w:noProof/>
            <w:webHidden/>
          </w:rPr>
          <w:tab/>
        </w:r>
        <w:r w:rsidR="00951150">
          <w:rPr>
            <w:noProof/>
            <w:webHidden/>
          </w:rPr>
          <w:fldChar w:fldCharType="begin"/>
        </w:r>
        <w:r w:rsidR="00951150">
          <w:rPr>
            <w:noProof/>
            <w:webHidden/>
          </w:rPr>
          <w:instrText xml:space="preserve"> PAGEREF _Toc446254003 \h </w:instrText>
        </w:r>
        <w:r w:rsidR="00951150">
          <w:rPr>
            <w:noProof/>
            <w:webHidden/>
          </w:rPr>
        </w:r>
        <w:r w:rsidR="00951150">
          <w:rPr>
            <w:noProof/>
            <w:webHidden/>
          </w:rPr>
          <w:fldChar w:fldCharType="separate"/>
        </w:r>
        <w:r w:rsidR="00951150">
          <w:rPr>
            <w:noProof/>
            <w:webHidden/>
          </w:rPr>
          <w:t>9</w:t>
        </w:r>
        <w:r w:rsidR="00951150">
          <w:rPr>
            <w:noProof/>
            <w:webHidden/>
          </w:rPr>
          <w:fldChar w:fldCharType="end"/>
        </w:r>
      </w:hyperlink>
    </w:p>
    <w:p w:rsidR="00951150" w:rsidRDefault="00B52F5F">
      <w:pPr>
        <w:pStyle w:val="Innehll3"/>
        <w:tabs>
          <w:tab w:val="right" w:leader="dot" w:pos="7359"/>
        </w:tabs>
        <w:rPr>
          <w:rFonts w:asciiTheme="minorHAnsi" w:eastAsiaTheme="minorEastAsia" w:hAnsiTheme="minorHAnsi" w:cstheme="minorBidi"/>
          <w:noProof/>
          <w:sz w:val="22"/>
          <w:szCs w:val="22"/>
          <w:lang w:eastAsia="sv-SE"/>
        </w:rPr>
      </w:pPr>
      <w:hyperlink w:anchor="_Toc446254004" w:history="1">
        <w:r w:rsidR="00951150" w:rsidRPr="00DE31DA">
          <w:rPr>
            <w:rStyle w:val="Hyperlnk"/>
            <w:noProof/>
          </w:rPr>
          <w:t>Personal och uppföljning</w:t>
        </w:r>
        <w:r w:rsidR="00951150">
          <w:rPr>
            <w:noProof/>
            <w:webHidden/>
          </w:rPr>
          <w:tab/>
        </w:r>
        <w:r w:rsidR="00951150">
          <w:rPr>
            <w:noProof/>
            <w:webHidden/>
          </w:rPr>
          <w:fldChar w:fldCharType="begin"/>
        </w:r>
        <w:r w:rsidR="00951150">
          <w:rPr>
            <w:noProof/>
            <w:webHidden/>
          </w:rPr>
          <w:instrText xml:space="preserve"> PAGEREF _Toc446254004 \h </w:instrText>
        </w:r>
        <w:r w:rsidR="00951150">
          <w:rPr>
            <w:noProof/>
            <w:webHidden/>
          </w:rPr>
        </w:r>
        <w:r w:rsidR="00951150">
          <w:rPr>
            <w:noProof/>
            <w:webHidden/>
          </w:rPr>
          <w:fldChar w:fldCharType="separate"/>
        </w:r>
        <w:r w:rsidR="00951150">
          <w:rPr>
            <w:noProof/>
            <w:webHidden/>
          </w:rPr>
          <w:t>10</w:t>
        </w:r>
        <w:r w:rsidR="00951150">
          <w:rPr>
            <w:noProof/>
            <w:webHidden/>
          </w:rPr>
          <w:fldChar w:fldCharType="end"/>
        </w:r>
      </w:hyperlink>
    </w:p>
    <w:p w:rsidR="00951150" w:rsidRDefault="00B52F5F">
      <w:pPr>
        <w:pStyle w:val="Innehll1"/>
        <w:tabs>
          <w:tab w:val="right" w:leader="dot" w:pos="7359"/>
        </w:tabs>
        <w:rPr>
          <w:rFonts w:asciiTheme="minorHAnsi" w:eastAsiaTheme="minorEastAsia" w:hAnsiTheme="minorHAnsi" w:cstheme="minorBidi"/>
          <w:noProof/>
          <w:sz w:val="22"/>
          <w:szCs w:val="22"/>
          <w:lang w:eastAsia="sv-SE"/>
        </w:rPr>
      </w:pPr>
      <w:hyperlink w:anchor="_Toc446254005" w:history="1">
        <w:r w:rsidR="00951150" w:rsidRPr="00DE31DA">
          <w:rPr>
            <w:rStyle w:val="Hyperlnk"/>
            <w:noProof/>
          </w:rPr>
          <w:t>2 Varför gallra?</w:t>
        </w:r>
        <w:r w:rsidR="00951150">
          <w:rPr>
            <w:noProof/>
            <w:webHidden/>
          </w:rPr>
          <w:tab/>
        </w:r>
        <w:r w:rsidR="00951150">
          <w:rPr>
            <w:noProof/>
            <w:webHidden/>
          </w:rPr>
          <w:fldChar w:fldCharType="begin"/>
        </w:r>
        <w:r w:rsidR="00951150">
          <w:rPr>
            <w:noProof/>
            <w:webHidden/>
          </w:rPr>
          <w:instrText xml:space="preserve"> PAGEREF _Toc446254005 \h </w:instrText>
        </w:r>
        <w:r w:rsidR="00951150">
          <w:rPr>
            <w:noProof/>
            <w:webHidden/>
          </w:rPr>
        </w:r>
        <w:r w:rsidR="00951150">
          <w:rPr>
            <w:noProof/>
            <w:webHidden/>
          </w:rPr>
          <w:fldChar w:fldCharType="separate"/>
        </w:r>
        <w:r w:rsidR="00951150">
          <w:rPr>
            <w:noProof/>
            <w:webHidden/>
          </w:rPr>
          <w:t>10</w:t>
        </w:r>
        <w:r w:rsidR="00951150">
          <w:rPr>
            <w:noProof/>
            <w:webHidden/>
          </w:rPr>
          <w:fldChar w:fldCharType="end"/>
        </w:r>
      </w:hyperlink>
    </w:p>
    <w:p w:rsidR="00951150" w:rsidRDefault="00B52F5F">
      <w:pPr>
        <w:pStyle w:val="Innehll2"/>
        <w:tabs>
          <w:tab w:val="right" w:leader="dot" w:pos="7359"/>
        </w:tabs>
        <w:rPr>
          <w:rFonts w:asciiTheme="minorHAnsi" w:eastAsiaTheme="minorEastAsia" w:hAnsiTheme="minorHAnsi" w:cstheme="minorBidi"/>
          <w:noProof/>
          <w:sz w:val="22"/>
          <w:szCs w:val="22"/>
          <w:lang w:eastAsia="sv-SE"/>
        </w:rPr>
      </w:pPr>
      <w:hyperlink w:anchor="_Toc446254006" w:history="1">
        <w:r w:rsidR="00951150" w:rsidRPr="00DE31DA">
          <w:rPr>
            <w:rStyle w:val="Hyperlnk"/>
            <w:noProof/>
          </w:rPr>
          <w:t>Önskade mål och urval</w:t>
        </w:r>
        <w:r w:rsidR="00951150">
          <w:rPr>
            <w:noProof/>
            <w:webHidden/>
          </w:rPr>
          <w:tab/>
        </w:r>
        <w:r w:rsidR="00951150">
          <w:rPr>
            <w:noProof/>
            <w:webHidden/>
          </w:rPr>
          <w:fldChar w:fldCharType="begin"/>
        </w:r>
        <w:r w:rsidR="00951150">
          <w:rPr>
            <w:noProof/>
            <w:webHidden/>
          </w:rPr>
          <w:instrText xml:space="preserve"> PAGEREF _Toc446254006 \h </w:instrText>
        </w:r>
        <w:r w:rsidR="00951150">
          <w:rPr>
            <w:noProof/>
            <w:webHidden/>
          </w:rPr>
        </w:r>
        <w:r w:rsidR="00951150">
          <w:rPr>
            <w:noProof/>
            <w:webHidden/>
          </w:rPr>
          <w:fldChar w:fldCharType="separate"/>
        </w:r>
        <w:r w:rsidR="00951150">
          <w:rPr>
            <w:noProof/>
            <w:webHidden/>
          </w:rPr>
          <w:t>10</w:t>
        </w:r>
        <w:r w:rsidR="00951150">
          <w:rPr>
            <w:noProof/>
            <w:webHidden/>
          </w:rPr>
          <w:fldChar w:fldCharType="end"/>
        </w:r>
      </w:hyperlink>
    </w:p>
    <w:p w:rsidR="00951150" w:rsidRDefault="00B52F5F">
      <w:pPr>
        <w:pStyle w:val="Innehll3"/>
        <w:tabs>
          <w:tab w:val="right" w:leader="dot" w:pos="7359"/>
        </w:tabs>
        <w:rPr>
          <w:rFonts w:asciiTheme="minorHAnsi" w:eastAsiaTheme="minorEastAsia" w:hAnsiTheme="minorHAnsi" w:cstheme="minorBidi"/>
          <w:noProof/>
          <w:sz w:val="22"/>
          <w:szCs w:val="22"/>
          <w:lang w:eastAsia="sv-SE"/>
        </w:rPr>
      </w:pPr>
      <w:hyperlink w:anchor="_Toc446254007" w:history="1">
        <w:r w:rsidR="00951150" w:rsidRPr="00DE31DA">
          <w:rPr>
            <w:rStyle w:val="Hyperlnk"/>
            <w:noProof/>
          </w:rPr>
          <w:t>Vilket mål har museet med gallringen?</w:t>
        </w:r>
        <w:r w:rsidR="00951150">
          <w:rPr>
            <w:noProof/>
            <w:webHidden/>
          </w:rPr>
          <w:tab/>
        </w:r>
        <w:r w:rsidR="00951150">
          <w:rPr>
            <w:noProof/>
            <w:webHidden/>
          </w:rPr>
          <w:fldChar w:fldCharType="begin"/>
        </w:r>
        <w:r w:rsidR="00951150">
          <w:rPr>
            <w:noProof/>
            <w:webHidden/>
          </w:rPr>
          <w:instrText xml:space="preserve"> PAGEREF _Toc446254007 \h </w:instrText>
        </w:r>
        <w:r w:rsidR="00951150">
          <w:rPr>
            <w:noProof/>
            <w:webHidden/>
          </w:rPr>
        </w:r>
        <w:r w:rsidR="00951150">
          <w:rPr>
            <w:noProof/>
            <w:webHidden/>
          </w:rPr>
          <w:fldChar w:fldCharType="separate"/>
        </w:r>
        <w:r w:rsidR="00951150">
          <w:rPr>
            <w:noProof/>
            <w:webHidden/>
          </w:rPr>
          <w:t>10</w:t>
        </w:r>
        <w:r w:rsidR="00951150">
          <w:rPr>
            <w:noProof/>
            <w:webHidden/>
          </w:rPr>
          <w:fldChar w:fldCharType="end"/>
        </w:r>
      </w:hyperlink>
    </w:p>
    <w:p w:rsidR="00951150" w:rsidRDefault="00B52F5F">
      <w:pPr>
        <w:pStyle w:val="Innehll3"/>
        <w:tabs>
          <w:tab w:val="right" w:leader="dot" w:pos="7359"/>
        </w:tabs>
        <w:rPr>
          <w:rFonts w:asciiTheme="minorHAnsi" w:eastAsiaTheme="minorEastAsia" w:hAnsiTheme="minorHAnsi" w:cstheme="minorBidi"/>
          <w:noProof/>
          <w:sz w:val="22"/>
          <w:szCs w:val="22"/>
          <w:lang w:eastAsia="sv-SE"/>
        </w:rPr>
      </w:pPr>
      <w:hyperlink w:anchor="_Toc446254008" w:history="1">
        <w:r w:rsidR="00951150" w:rsidRPr="00DE31DA">
          <w:rPr>
            <w:rStyle w:val="Hyperlnk"/>
            <w:noProof/>
          </w:rPr>
          <w:t>Sannolika mål med gallringen</w:t>
        </w:r>
        <w:r w:rsidR="00951150">
          <w:rPr>
            <w:noProof/>
            <w:webHidden/>
          </w:rPr>
          <w:tab/>
        </w:r>
        <w:r w:rsidR="00951150">
          <w:rPr>
            <w:noProof/>
            <w:webHidden/>
          </w:rPr>
          <w:fldChar w:fldCharType="begin"/>
        </w:r>
        <w:r w:rsidR="00951150">
          <w:rPr>
            <w:noProof/>
            <w:webHidden/>
          </w:rPr>
          <w:instrText xml:space="preserve"> PAGEREF _Toc446254008 \h </w:instrText>
        </w:r>
        <w:r w:rsidR="00951150">
          <w:rPr>
            <w:noProof/>
            <w:webHidden/>
          </w:rPr>
        </w:r>
        <w:r w:rsidR="00951150">
          <w:rPr>
            <w:noProof/>
            <w:webHidden/>
          </w:rPr>
          <w:fldChar w:fldCharType="separate"/>
        </w:r>
        <w:r w:rsidR="00951150">
          <w:rPr>
            <w:noProof/>
            <w:webHidden/>
          </w:rPr>
          <w:t>10</w:t>
        </w:r>
        <w:r w:rsidR="00951150">
          <w:rPr>
            <w:noProof/>
            <w:webHidden/>
          </w:rPr>
          <w:fldChar w:fldCharType="end"/>
        </w:r>
      </w:hyperlink>
    </w:p>
    <w:p w:rsidR="00951150" w:rsidRDefault="00B52F5F">
      <w:pPr>
        <w:pStyle w:val="Innehll3"/>
        <w:tabs>
          <w:tab w:val="right" w:leader="dot" w:pos="7359"/>
        </w:tabs>
        <w:rPr>
          <w:rFonts w:asciiTheme="minorHAnsi" w:eastAsiaTheme="minorEastAsia" w:hAnsiTheme="minorHAnsi" w:cstheme="minorBidi"/>
          <w:noProof/>
          <w:sz w:val="22"/>
          <w:szCs w:val="22"/>
          <w:lang w:eastAsia="sv-SE"/>
        </w:rPr>
      </w:pPr>
      <w:hyperlink w:anchor="_Toc446254009" w:history="1">
        <w:r w:rsidR="00951150" w:rsidRPr="00DE31DA">
          <w:rPr>
            <w:rStyle w:val="Hyperlnk"/>
            <w:noProof/>
          </w:rPr>
          <w:t>Överliggande mål:</w:t>
        </w:r>
        <w:r w:rsidR="00951150">
          <w:rPr>
            <w:noProof/>
            <w:webHidden/>
          </w:rPr>
          <w:tab/>
        </w:r>
        <w:r w:rsidR="00951150">
          <w:rPr>
            <w:noProof/>
            <w:webHidden/>
          </w:rPr>
          <w:fldChar w:fldCharType="begin"/>
        </w:r>
        <w:r w:rsidR="00951150">
          <w:rPr>
            <w:noProof/>
            <w:webHidden/>
          </w:rPr>
          <w:instrText xml:space="preserve"> PAGEREF _Toc446254009 \h </w:instrText>
        </w:r>
        <w:r w:rsidR="00951150">
          <w:rPr>
            <w:noProof/>
            <w:webHidden/>
          </w:rPr>
        </w:r>
        <w:r w:rsidR="00951150">
          <w:rPr>
            <w:noProof/>
            <w:webHidden/>
          </w:rPr>
          <w:fldChar w:fldCharType="separate"/>
        </w:r>
        <w:r w:rsidR="00951150">
          <w:rPr>
            <w:noProof/>
            <w:webHidden/>
          </w:rPr>
          <w:t>10</w:t>
        </w:r>
        <w:r w:rsidR="00951150">
          <w:rPr>
            <w:noProof/>
            <w:webHidden/>
          </w:rPr>
          <w:fldChar w:fldCharType="end"/>
        </w:r>
      </w:hyperlink>
    </w:p>
    <w:p w:rsidR="00951150" w:rsidRDefault="00B52F5F">
      <w:pPr>
        <w:pStyle w:val="Innehll3"/>
        <w:tabs>
          <w:tab w:val="right" w:leader="dot" w:pos="7359"/>
        </w:tabs>
        <w:rPr>
          <w:rFonts w:asciiTheme="minorHAnsi" w:eastAsiaTheme="minorEastAsia" w:hAnsiTheme="minorHAnsi" w:cstheme="minorBidi"/>
          <w:noProof/>
          <w:sz w:val="22"/>
          <w:szCs w:val="22"/>
          <w:lang w:eastAsia="sv-SE"/>
        </w:rPr>
      </w:pPr>
      <w:hyperlink w:anchor="_Toc446254010" w:history="1">
        <w:r w:rsidR="00951150" w:rsidRPr="00DE31DA">
          <w:rPr>
            <w:rStyle w:val="Hyperlnk"/>
            <w:noProof/>
          </w:rPr>
          <w:t>Underliggande mål:</w:t>
        </w:r>
        <w:r w:rsidR="00951150">
          <w:rPr>
            <w:noProof/>
            <w:webHidden/>
          </w:rPr>
          <w:tab/>
        </w:r>
        <w:r w:rsidR="00951150">
          <w:rPr>
            <w:noProof/>
            <w:webHidden/>
          </w:rPr>
          <w:fldChar w:fldCharType="begin"/>
        </w:r>
        <w:r w:rsidR="00951150">
          <w:rPr>
            <w:noProof/>
            <w:webHidden/>
          </w:rPr>
          <w:instrText xml:space="preserve"> PAGEREF _Toc446254010 \h </w:instrText>
        </w:r>
        <w:r w:rsidR="00951150">
          <w:rPr>
            <w:noProof/>
            <w:webHidden/>
          </w:rPr>
        </w:r>
        <w:r w:rsidR="00951150">
          <w:rPr>
            <w:noProof/>
            <w:webHidden/>
          </w:rPr>
          <w:fldChar w:fldCharType="separate"/>
        </w:r>
        <w:r w:rsidR="00951150">
          <w:rPr>
            <w:noProof/>
            <w:webHidden/>
          </w:rPr>
          <w:t>11</w:t>
        </w:r>
        <w:r w:rsidR="00951150">
          <w:rPr>
            <w:noProof/>
            <w:webHidden/>
          </w:rPr>
          <w:fldChar w:fldCharType="end"/>
        </w:r>
      </w:hyperlink>
    </w:p>
    <w:p w:rsidR="00951150" w:rsidRDefault="00B52F5F">
      <w:pPr>
        <w:pStyle w:val="Innehll3"/>
        <w:tabs>
          <w:tab w:val="right" w:leader="dot" w:pos="7359"/>
        </w:tabs>
        <w:rPr>
          <w:rFonts w:asciiTheme="minorHAnsi" w:eastAsiaTheme="minorEastAsia" w:hAnsiTheme="minorHAnsi" w:cstheme="minorBidi"/>
          <w:noProof/>
          <w:sz w:val="22"/>
          <w:szCs w:val="22"/>
          <w:lang w:eastAsia="sv-SE"/>
        </w:rPr>
      </w:pPr>
      <w:hyperlink w:anchor="_Toc446254011" w:history="1">
        <w:r w:rsidR="00951150" w:rsidRPr="00DE31DA">
          <w:rPr>
            <w:rStyle w:val="Hyperlnk"/>
            <w:noProof/>
          </w:rPr>
          <w:t>Gallringsbeslut bör alltid:</w:t>
        </w:r>
        <w:r w:rsidR="00951150">
          <w:rPr>
            <w:noProof/>
            <w:webHidden/>
          </w:rPr>
          <w:tab/>
        </w:r>
        <w:r w:rsidR="00951150">
          <w:rPr>
            <w:noProof/>
            <w:webHidden/>
          </w:rPr>
          <w:fldChar w:fldCharType="begin"/>
        </w:r>
        <w:r w:rsidR="00951150">
          <w:rPr>
            <w:noProof/>
            <w:webHidden/>
          </w:rPr>
          <w:instrText xml:space="preserve"> PAGEREF _Toc446254011 \h </w:instrText>
        </w:r>
        <w:r w:rsidR="00951150">
          <w:rPr>
            <w:noProof/>
            <w:webHidden/>
          </w:rPr>
        </w:r>
        <w:r w:rsidR="00951150">
          <w:rPr>
            <w:noProof/>
            <w:webHidden/>
          </w:rPr>
          <w:fldChar w:fldCharType="separate"/>
        </w:r>
        <w:r w:rsidR="00951150">
          <w:rPr>
            <w:noProof/>
            <w:webHidden/>
          </w:rPr>
          <w:t>11</w:t>
        </w:r>
        <w:r w:rsidR="00951150">
          <w:rPr>
            <w:noProof/>
            <w:webHidden/>
          </w:rPr>
          <w:fldChar w:fldCharType="end"/>
        </w:r>
      </w:hyperlink>
    </w:p>
    <w:p w:rsidR="00951150" w:rsidRDefault="00B52F5F">
      <w:pPr>
        <w:pStyle w:val="Innehll3"/>
        <w:tabs>
          <w:tab w:val="right" w:leader="dot" w:pos="7359"/>
        </w:tabs>
        <w:rPr>
          <w:rFonts w:asciiTheme="minorHAnsi" w:eastAsiaTheme="minorEastAsia" w:hAnsiTheme="minorHAnsi" w:cstheme="minorBidi"/>
          <w:noProof/>
          <w:sz w:val="22"/>
          <w:szCs w:val="22"/>
          <w:lang w:eastAsia="sv-SE"/>
        </w:rPr>
      </w:pPr>
      <w:hyperlink w:anchor="_Toc446254012" w:history="1">
        <w:r w:rsidR="00951150" w:rsidRPr="00DE31DA">
          <w:rPr>
            <w:rStyle w:val="Hyperlnk"/>
            <w:noProof/>
          </w:rPr>
          <w:t>Ett objekt bör inte gallras</w:t>
        </w:r>
        <w:r w:rsidR="00951150">
          <w:rPr>
            <w:noProof/>
            <w:webHidden/>
          </w:rPr>
          <w:tab/>
        </w:r>
        <w:r w:rsidR="00951150">
          <w:rPr>
            <w:noProof/>
            <w:webHidden/>
          </w:rPr>
          <w:fldChar w:fldCharType="begin"/>
        </w:r>
        <w:r w:rsidR="00951150">
          <w:rPr>
            <w:noProof/>
            <w:webHidden/>
          </w:rPr>
          <w:instrText xml:space="preserve"> PAGEREF _Toc446254012 \h </w:instrText>
        </w:r>
        <w:r w:rsidR="00951150">
          <w:rPr>
            <w:noProof/>
            <w:webHidden/>
          </w:rPr>
        </w:r>
        <w:r w:rsidR="00951150">
          <w:rPr>
            <w:noProof/>
            <w:webHidden/>
          </w:rPr>
          <w:fldChar w:fldCharType="separate"/>
        </w:r>
        <w:r w:rsidR="00951150">
          <w:rPr>
            <w:noProof/>
            <w:webHidden/>
          </w:rPr>
          <w:t>12</w:t>
        </w:r>
        <w:r w:rsidR="00951150">
          <w:rPr>
            <w:noProof/>
            <w:webHidden/>
          </w:rPr>
          <w:fldChar w:fldCharType="end"/>
        </w:r>
      </w:hyperlink>
    </w:p>
    <w:p w:rsidR="00951150" w:rsidRDefault="00B52F5F">
      <w:pPr>
        <w:pStyle w:val="Innehll3"/>
        <w:tabs>
          <w:tab w:val="right" w:leader="dot" w:pos="7359"/>
        </w:tabs>
        <w:rPr>
          <w:rFonts w:asciiTheme="minorHAnsi" w:eastAsiaTheme="minorEastAsia" w:hAnsiTheme="minorHAnsi" w:cstheme="minorBidi"/>
          <w:noProof/>
          <w:sz w:val="22"/>
          <w:szCs w:val="22"/>
          <w:lang w:eastAsia="sv-SE"/>
        </w:rPr>
      </w:pPr>
      <w:hyperlink w:anchor="_Toc446254013" w:history="1">
        <w:r w:rsidR="00951150" w:rsidRPr="00DE31DA">
          <w:rPr>
            <w:rStyle w:val="Hyperlnk"/>
            <w:noProof/>
          </w:rPr>
          <w:t>För att uppnå de överordnade målen kan ett museum välja:</w:t>
        </w:r>
        <w:r w:rsidR="00951150">
          <w:rPr>
            <w:noProof/>
            <w:webHidden/>
          </w:rPr>
          <w:tab/>
        </w:r>
        <w:r w:rsidR="00951150">
          <w:rPr>
            <w:noProof/>
            <w:webHidden/>
          </w:rPr>
          <w:fldChar w:fldCharType="begin"/>
        </w:r>
        <w:r w:rsidR="00951150">
          <w:rPr>
            <w:noProof/>
            <w:webHidden/>
          </w:rPr>
          <w:instrText xml:space="preserve"> PAGEREF _Toc446254013 \h </w:instrText>
        </w:r>
        <w:r w:rsidR="00951150">
          <w:rPr>
            <w:noProof/>
            <w:webHidden/>
          </w:rPr>
        </w:r>
        <w:r w:rsidR="00951150">
          <w:rPr>
            <w:noProof/>
            <w:webHidden/>
          </w:rPr>
          <w:fldChar w:fldCharType="separate"/>
        </w:r>
        <w:r w:rsidR="00951150">
          <w:rPr>
            <w:noProof/>
            <w:webHidden/>
          </w:rPr>
          <w:t>12</w:t>
        </w:r>
        <w:r w:rsidR="00951150">
          <w:rPr>
            <w:noProof/>
            <w:webHidden/>
          </w:rPr>
          <w:fldChar w:fldCharType="end"/>
        </w:r>
      </w:hyperlink>
    </w:p>
    <w:p w:rsidR="00951150" w:rsidRDefault="00B52F5F">
      <w:pPr>
        <w:pStyle w:val="Innehll3"/>
        <w:tabs>
          <w:tab w:val="right" w:leader="dot" w:pos="7359"/>
        </w:tabs>
        <w:rPr>
          <w:rFonts w:asciiTheme="minorHAnsi" w:eastAsiaTheme="minorEastAsia" w:hAnsiTheme="minorHAnsi" w:cstheme="minorBidi"/>
          <w:noProof/>
          <w:sz w:val="22"/>
          <w:szCs w:val="22"/>
          <w:lang w:eastAsia="sv-SE"/>
        </w:rPr>
      </w:pPr>
      <w:hyperlink w:anchor="_Toc446254014" w:history="1">
        <w:r w:rsidR="00951150" w:rsidRPr="00DE31DA">
          <w:rPr>
            <w:rStyle w:val="Hyperlnk"/>
            <w:noProof/>
          </w:rPr>
          <w:t>Organisationer som väljer ut objekt av följande skäl bör tänka sig för:</w:t>
        </w:r>
        <w:r w:rsidR="00951150">
          <w:rPr>
            <w:noProof/>
            <w:webHidden/>
          </w:rPr>
          <w:tab/>
        </w:r>
        <w:r w:rsidR="00951150">
          <w:rPr>
            <w:noProof/>
            <w:webHidden/>
          </w:rPr>
          <w:fldChar w:fldCharType="begin"/>
        </w:r>
        <w:r w:rsidR="00951150">
          <w:rPr>
            <w:noProof/>
            <w:webHidden/>
          </w:rPr>
          <w:instrText xml:space="preserve"> PAGEREF _Toc446254014 \h </w:instrText>
        </w:r>
        <w:r w:rsidR="00951150">
          <w:rPr>
            <w:noProof/>
            <w:webHidden/>
          </w:rPr>
        </w:r>
        <w:r w:rsidR="00951150">
          <w:rPr>
            <w:noProof/>
            <w:webHidden/>
          </w:rPr>
          <w:fldChar w:fldCharType="separate"/>
        </w:r>
        <w:r w:rsidR="00951150">
          <w:rPr>
            <w:noProof/>
            <w:webHidden/>
          </w:rPr>
          <w:t>16</w:t>
        </w:r>
        <w:r w:rsidR="00951150">
          <w:rPr>
            <w:noProof/>
            <w:webHidden/>
          </w:rPr>
          <w:fldChar w:fldCharType="end"/>
        </w:r>
      </w:hyperlink>
    </w:p>
    <w:p w:rsidR="00951150" w:rsidRDefault="00B52F5F">
      <w:pPr>
        <w:pStyle w:val="Innehll3"/>
        <w:tabs>
          <w:tab w:val="right" w:leader="dot" w:pos="7359"/>
        </w:tabs>
        <w:rPr>
          <w:rFonts w:asciiTheme="minorHAnsi" w:eastAsiaTheme="minorEastAsia" w:hAnsiTheme="minorHAnsi" w:cstheme="minorBidi"/>
          <w:noProof/>
          <w:sz w:val="22"/>
          <w:szCs w:val="22"/>
          <w:lang w:eastAsia="sv-SE"/>
        </w:rPr>
      </w:pPr>
      <w:hyperlink w:anchor="_Toc446254015" w:history="1">
        <w:r w:rsidR="00951150" w:rsidRPr="00DE31DA">
          <w:rPr>
            <w:rStyle w:val="Hyperlnk"/>
            <w:noProof/>
          </w:rPr>
          <w:t>Vem bör få komma till tals i processen?</w:t>
        </w:r>
        <w:r w:rsidR="00951150">
          <w:rPr>
            <w:noProof/>
            <w:webHidden/>
          </w:rPr>
          <w:tab/>
        </w:r>
        <w:r w:rsidR="00951150">
          <w:rPr>
            <w:noProof/>
            <w:webHidden/>
          </w:rPr>
          <w:fldChar w:fldCharType="begin"/>
        </w:r>
        <w:r w:rsidR="00951150">
          <w:rPr>
            <w:noProof/>
            <w:webHidden/>
          </w:rPr>
          <w:instrText xml:space="preserve"> PAGEREF _Toc446254015 \h </w:instrText>
        </w:r>
        <w:r w:rsidR="00951150">
          <w:rPr>
            <w:noProof/>
            <w:webHidden/>
          </w:rPr>
        </w:r>
        <w:r w:rsidR="00951150">
          <w:rPr>
            <w:noProof/>
            <w:webHidden/>
          </w:rPr>
          <w:fldChar w:fldCharType="separate"/>
        </w:r>
        <w:r w:rsidR="00951150">
          <w:rPr>
            <w:noProof/>
            <w:webHidden/>
          </w:rPr>
          <w:t>17</w:t>
        </w:r>
        <w:r w:rsidR="00951150">
          <w:rPr>
            <w:noProof/>
            <w:webHidden/>
          </w:rPr>
          <w:fldChar w:fldCharType="end"/>
        </w:r>
      </w:hyperlink>
    </w:p>
    <w:p w:rsidR="00951150" w:rsidRDefault="00B52F5F">
      <w:pPr>
        <w:pStyle w:val="Innehll1"/>
        <w:tabs>
          <w:tab w:val="right" w:leader="dot" w:pos="7359"/>
        </w:tabs>
        <w:rPr>
          <w:rFonts w:asciiTheme="minorHAnsi" w:eastAsiaTheme="minorEastAsia" w:hAnsiTheme="minorHAnsi" w:cstheme="minorBidi"/>
          <w:noProof/>
          <w:sz w:val="22"/>
          <w:szCs w:val="22"/>
          <w:lang w:eastAsia="sv-SE"/>
        </w:rPr>
      </w:pPr>
      <w:hyperlink w:anchor="_Toc446254016" w:history="1">
        <w:r w:rsidR="00951150" w:rsidRPr="00DE31DA">
          <w:rPr>
            <w:rStyle w:val="Hyperlnk"/>
            <w:noProof/>
          </w:rPr>
          <w:t>3 När ett objekt valts ut för gallring</w:t>
        </w:r>
        <w:r w:rsidR="00951150">
          <w:rPr>
            <w:noProof/>
            <w:webHidden/>
          </w:rPr>
          <w:tab/>
        </w:r>
        <w:r w:rsidR="00951150">
          <w:rPr>
            <w:noProof/>
            <w:webHidden/>
          </w:rPr>
          <w:fldChar w:fldCharType="begin"/>
        </w:r>
        <w:r w:rsidR="00951150">
          <w:rPr>
            <w:noProof/>
            <w:webHidden/>
          </w:rPr>
          <w:instrText xml:space="preserve"> PAGEREF _Toc446254016 \h </w:instrText>
        </w:r>
        <w:r w:rsidR="00951150">
          <w:rPr>
            <w:noProof/>
            <w:webHidden/>
          </w:rPr>
        </w:r>
        <w:r w:rsidR="00951150">
          <w:rPr>
            <w:noProof/>
            <w:webHidden/>
          </w:rPr>
          <w:fldChar w:fldCharType="separate"/>
        </w:r>
        <w:r w:rsidR="00951150">
          <w:rPr>
            <w:noProof/>
            <w:webHidden/>
          </w:rPr>
          <w:t>20</w:t>
        </w:r>
        <w:r w:rsidR="00951150">
          <w:rPr>
            <w:noProof/>
            <w:webHidden/>
          </w:rPr>
          <w:fldChar w:fldCharType="end"/>
        </w:r>
      </w:hyperlink>
    </w:p>
    <w:p w:rsidR="00951150" w:rsidRDefault="00B52F5F">
      <w:pPr>
        <w:pStyle w:val="Innehll2"/>
        <w:tabs>
          <w:tab w:val="right" w:leader="dot" w:pos="7359"/>
        </w:tabs>
        <w:rPr>
          <w:rFonts w:asciiTheme="minorHAnsi" w:eastAsiaTheme="minorEastAsia" w:hAnsiTheme="minorHAnsi" w:cstheme="minorBidi"/>
          <w:noProof/>
          <w:sz w:val="22"/>
          <w:szCs w:val="22"/>
          <w:lang w:eastAsia="sv-SE"/>
        </w:rPr>
      </w:pPr>
      <w:hyperlink w:anchor="_Toc446254017" w:history="1">
        <w:r w:rsidR="00951150" w:rsidRPr="00DE31DA">
          <w:rPr>
            <w:rStyle w:val="Hyperlnk"/>
            <w:noProof/>
          </w:rPr>
          <w:t>Kontrollera att avyttringen är juridisk genomförbar</w:t>
        </w:r>
        <w:r w:rsidR="00951150">
          <w:rPr>
            <w:noProof/>
            <w:webHidden/>
          </w:rPr>
          <w:tab/>
        </w:r>
        <w:r w:rsidR="00951150">
          <w:rPr>
            <w:noProof/>
            <w:webHidden/>
          </w:rPr>
          <w:fldChar w:fldCharType="begin"/>
        </w:r>
        <w:r w:rsidR="00951150">
          <w:rPr>
            <w:noProof/>
            <w:webHidden/>
          </w:rPr>
          <w:instrText xml:space="preserve"> PAGEREF _Toc446254017 \h </w:instrText>
        </w:r>
        <w:r w:rsidR="00951150">
          <w:rPr>
            <w:noProof/>
            <w:webHidden/>
          </w:rPr>
        </w:r>
        <w:r w:rsidR="00951150">
          <w:rPr>
            <w:noProof/>
            <w:webHidden/>
          </w:rPr>
          <w:fldChar w:fldCharType="separate"/>
        </w:r>
        <w:r w:rsidR="00951150">
          <w:rPr>
            <w:noProof/>
            <w:webHidden/>
          </w:rPr>
          <w:t>20</w:t>
        </w:r>
        <w:r w:rsidR="00951150">
          <w:rPr>
            <w:noProof/>
            <w:webHidden/>
          </w:rPr>
          <w:fldChar w:fldCharType="end"/>
        </w:r>
      </w:hyperlink>
    </w:p>
    <w:p w:rsidR="00951150" w:rsidRDefault="00B52F5F">
      <w:pPr>
        <w:pStyle w:val="Innehll2"/>
        <w:tabs>
          <w:tab w:val="right" w:leader="dot" w:pos="7359"/>
        </w:tabs>
        <w:rPr>
          <w:rFonts w:asciiTheme="minorHAnsi" w:eastAsiaTheme="minorEastAsia" w:hAnsiTheme="minorHAnsi" w:cstheme="minorBidi"/>
          <w:noProof/>
          <w:sz w:val="22"/>
          <w:szCs w:val="22"/>
          <w:lang w:eastAsia="sv-SE"/>
        </w:rPr>
      </w:pPr>
      <w:hyperlink w:anchor="_Toc446254018" w:history="1">
        <w:r w:rsidR="00951150" w:rsidRPr="00DE31DA">
          <w:rPr>
            <w:rStyle w:val="Hyperlnk"/>
            <w:noProof/>
          </w:rPr>
          <w:t>Gallringsbeslut</w:t>
        </w:r>
        <w:r w:rsidR="00951150">
          <w:rPr>
            <w:noProof/>
            <w:webHidden/>
          </w:rPr>
          <w:tab/>
        </w:r>
        <w:r w:rsidR="00951150">
          <w:rPr>
            <w:noProof/>
            <w:webHidden/>
          </w:rPr>
          <w:fldChar w:fldCharType="begin"/>
        </w:r>
        <w:r w:rsidR="00951150">
          <w:rPr>
            <w:noProof/>
            <w:webHidden/>
          </w:rPr>
          <w:instrText xml:space="preserve"> PAGEREF _Toc446254018 \h </w:instrText>
        </w:r>
        <w:r w:rsidR="00951150">
          <w:rPr>
            <w:noProof/>
            <w:webHidden/>
          </w:rPr>
        </w:r>
        <w:r w:rsidR="00951150">
          <w:rPr>
            <w:noProof/>
            <w:webHidden/>
          </w:rPr>
          <w:fldChar w:fldCharType="separate"/>
        </w:r>
        <w:r w:rsidR="00951150">
          <w:rPr>
            <w:noProof/>
            <w:webHidden/>
          </w:rPr>
          <w:t>21</w:t>
        </w:r>
        <w:r w:rsidR="00951150">
          <w:rPr>
            <w:noProof/>
            <w:webHidden/>
          </w:rPr>
          <w:fldChar w:fldCharType="end"/>
        </w:r>
      </w:hyperlink>
    </w:p>
    <w:p w:rsidR="00951150" w:rsidRDefault="00B52F5F">
      <w:pPr>
        <w:pStyle w:val="Innehll2"/>
        <w:tabs>
          <w:tab w:val="right" w:leader="dot" w:pos="7359"/>
        </w:tabs>
        <w:rPr>
          <w:rFonts w:asciiTheme="minorHAnsi" w:eastAsiaTheme="minorEastAsia" w:hAnsiTheme="minorHAnsi" w:cstheme="minorBidi"/>
          <w:noProof/>
          <w:sz w:val="22"/>
          <w:szCs w:val="22"/>
          <w:lang w:eastAsia="sv-SE"/>
        </w:rPr>
      </w:pPr>
      <w:hyperlink w:anchor="_Toc446254019" w:history="1">
        <w:r w:rsidR="00951150" w:rsidRPr="00DE31DA">
          <w:rPr>
            <w:rStyle w:val="Hyperlnk"/>
            <w:noProof/>
          </w:rPr>
          <w:t>Konsekvenserna av oetiska gallringsbeslut</w:t>
        </w:r>
        <w:r w:rsidR="00951150">
          <w:rPr>
            <w:noProof/>
            <w:webHidden/>
          </w:rPr>
          <w:tab/>
        </w:r>
        <w:r w:rsidR="00951150">
          <w:rPr>
            <w:noProof/>
            <w:webHidden/>
          </w:rPr>
          <w:fldChar w:fldCharType="begin"/>
        </w:r>
        <w:r w:rsidR="00951150">
          <w:rPr>
            <w:noProof/>
            <w:webHidden/>
          </w:rPr>
          <w:instrText xml:space="preserve"> PAGEREF _Toc446254019 \h </w:instrText>
        </w:r>
        <w:r w:rsidR="00951150">
          <w:rPr>
            <w:noProof/>
            <w:webHidden/>
          </w:rPr>
        </w:r>
        <w:r w:rsidR="00951150">
          <w:rPr>
            <w:noProof/>
            <w:webHidden/>
          </w:rPr>
          <w:fldChar w:fldCharType="separate"/>
        </w:r>
        <w:r w:rsidR="00951150">
          <w:rPr>
            <w:noProof/>
            <w:webHidden/>
          </w:rPr>
          <w:t>21</w:t>
        </w:r>
        <w:r w:rsidR="00951150">
          <w:rPr>
            <w:noProof/>
            <w:webHidden/>
          </w:rPr>
          <w:fldChar w:fldCharType="end"/>
        </w:r>
      </w:hyperlink>
    </w:p>
    <w:p w:rsidR="00951150" w:rsidRDefault="00B52F5F">
      <w:pPr>
        <w:pStyle w:val="Innehll1"/>
        <w:tabs>
          <w:tab w:val="right" w:leader="dot" w:pos="7359"/>
        </w:tabs>
        <w:rPr>
          <w:rFonts w:asciiTheme="minorHAnsi" w:eastAsiaTheme="minorEastAsia" w:hAnsiTheme="minorHAnsi" w:cstheme="minorBidi"/>
          <w:noProof/>
          <w:sz w:val="22"/>
          <w:szCs w:val="22"/>
          <w:lang w:eastAsia="sv-SE"/>
        </w:rPr>
      </w:pPr>
      <w:hyperlink w:anchor="_Toc446254020" w:history="1">
        <w:r w:rsidR="00951150" w:rsidRPr="00DE31DA">
          <w:rPr>
            <w:rStyle w:val="Hyperlnk"/>
            <w:noProof/>
          </w:rPr>
          <w:t>4 Olika typer av avyttring</w:t>
        </w:r>
        <w:r w:rsidR="00951150">
          <w:rPr>
            <w:noProof/>
            <w:webHidden/>
          </w:rPr>
          <w:tab/>
        </w:r>
        <w:r w:rsidR="00951150">
          <w:rPr>
            <w:noProof/>
            <w:webHidden/>
          </w:rPr>
          <w:fldChar w:fldCharType="begin"/>
        </w:r>
        <w:r w:rsidR="00951150">
          <w:rPr>
            <w:noProof/>
            <w:webHidden/>
          </w:rPr>
          <w:instrText xml:space="preserve"> PAGEREF _Toc446254020 \h </w:instrText>
        </w:r>
        <w:r w:rsidR="00951150">
          <w:rPr>
            <w:noProof/>
            <w:webHidden/>
          </w:rPr>
        </w:r>
        <w:r w:rsidR="00951150">
          <w:rPr>
            <w:noProof/>
            <w:webHidden/>
          </w:rPr>
          <w:fldChar w:fldCharType="separate"/>
        </w:r>
        <w:r w:rsidR="00951150">
          <w:rPr>
            <w:noProof/>
            <w:webHidden/>
          </w:rPr>
          <w:t>21</w:t>
        </w:r>
        <w:r w:rsidR="00951150">
          <w:rPr>
            <w:noProof/>
            <w:webHidden/>
          </w:rPr>
          <w:fldChar w:fldCharType="end"/>
        </w:r>
      </w:hyperlink>
    </w:p>
    <w:p w:rsidR="00951150" w:rsidRDefault="00B52F5F">
      <w:pPr>
        <w:pStyle w:val="Innehll2"/>
        <w:tabs>
          <w:tab w:val="right" w:leader="dot" w:pos="7359"/>
        </w:tabs>
        <w:rPr>
          <w:rFonts w:asciiTheme="minorHAnsi" w:eastAsiaTheme="minorEastAsia" w:hAnsiTheme="minorHAnsi" w:cstheme="minorBidi"/>
          <w:noProof/>
          <w:sz w:val="22"/>
          <w:szCs w:val="22"/>
          <w:lang w:eastAsia="sv-SE"/>
        </w:rPr>
      </w:pPr>
      <w:hyperlink w:anchor="_Toc446254021" w:history="1">
        <w:r w:rsidR="00951150" w:rsidRPr="00DE31DA">
          <w:rPr>
            <w:rStyle w:val="Hyperlnk"/>
            <w:noProof/>
          </w:rPr>
          <w:t>Gåva eller överföring till annat museum</w:t>
        </w:r>
        <w:r w:rsidR="00951150">
          <w:rPr>
            <w:noProof/>
            <w:webHidden/>
          </w:rPr>
          <w:tab/>
        </w:r>
        <w:r w:rsidR="00951150">
          <w:rPr>
            <w:noProof/>
            <w:webHidden/>
          </w:rPr>
          <w:fldChar w:fldCharType="begin"/>
        </w:r>
        <w:r w:rsidR="00951150">
          <w:rPr>
            <w:noProof/>
            <w:webHidden/>
          </w:rPr>
          <w:instrText xml:space="preserve"> PAGEREF _Toc446254021 \h </w:instrText>
        </w:r>
        <w:r w:rsidR="00951150">
          <w:rPr>
            <w:noProof/>
            <w:webHidden/>
          </w:rPr>
        </w:r>
        <w:r w:rsidR="00951150">
          <w:rPr>
            <w:noProof/>
            <w:webHidden/>
          </w:rPr>
          <w:fldChar w:fldCharType="separate"/>
        </w:r>
        <w:r w:rsidR="00951150">
          <w:rPr>
            <w:noProof/>
            <w:webHidden/>
          </w:rPr>
          <w:t>22</w:t>
        </w:r>
        <w:r w:rsidR="00951150">
          <w:rPr>
            <w:noProof/>
            <w:webHidden/>
          </w:rPr>
          <w:fldChar w:fldCharType="end"/>
        </w:r>
      </w:hyperlink>
    </w:p>
    <w:p w:rsidR="00951150" w:rsidRDefault="00B52F5F">
      <w:pPr>
        <w:pStyle w:val="Innehll2"/>
        <w:tabs>
          <w:tab w:val="right" w:leader="dot" w:pos="7359"/>
        </w:tabs>
        <w:rPr>
          <w:rFonts w:asciiTheme="minorHAnsi" w:eastAsiaTheme="minorEastAsia" w:hAnsiTheme="minorHAnsi" w:cstheme="minorBidi"/>
          <w:noProof/>
          <w:sz w:val="22"/>
          <w:szCs w:val="22"/>
          <w:lang w:eastAsia="sv-SE"/>
        </w:rPr>
      </w:pPr>
      <w:hyperlink w:anchor="_Toc446254022" w:history="1">
        <w:r w:rsidR="00951150" w:rsidRPr="00DE31DA">
          <w:rPr>
            <w:rStyle w:val="Hyperlnk"/>
            <w:noProof/>
          </w:rPr>
          <w:t>Byte av objekt mellan museer</w:t>
        </w:r>
        <w:r w:rsidR="00951150">
          <w:rPr>
            <w:noProof/>
            <w:webHidden/>
          </w:rPr>
          <w:tab/>
        </w:r>
        <w:r w:rsidR="00951150">
          <w:rPr>
            <w:noProof/>
            <w:webHidden/>
          </w:rPr>
          <w:fldChar w:fldCharType="begin"/>
        </w:r>
        <w:r w:rsidR="00951150">
          <w:rPr>
            <w:noProof/>
            <w:webHidden/>
          </w:rPr>
          <w:instrText xml:space="preserve"> PAGEREF _Toc446254022 \h </w:instrText>
        </w:r>
        <w:r w:rsidR="00951150">
          <w:rPr>
            <w:noProof/>
            <w:webHidden/>
          </w:rPr>
        </w:r>
        <w:r w:rsidR="00951150">
          <w:rPr>
            <w:noProof/>
            <w:webHidden/>
          </w:rPr>
          <w:fldChar w:fldCharType="separate"/>
        </w:r>
        <w:r w:rsidR="00951150">
          <w:rPr>
            <w:noProof/>
            <w:webHidden/>
          </w:rPr>
          <w:t>23</w:t>
        </w:r>
        <w:r w:rsidR="00951150">
          <w:rPr>
            <w:noProof/>
            <w:webHidden/>
          </w:rPr>
          <w:fldChar w:fldCharType="end"/>
        </w:r>
      </w:hyperlink>
    </w:p>
    <w:p w:rsidR="00951150" w:rsidRDefault="00B52F5F">
      <w:pPr>
        <w:pStyle w:val="Innehll2"/>
        <w:tabs>
          <w:tab w:val="right" w:leader="dot" w:pos="7359"/>
        </w:tabs>
        <w:rPr>
          <w:rFonts w:asciiTheme="minorHAnsi" w:eastAsiaTheme="minorEastAsia" w:hAnsiTheme="minorHAnsi" w:cstheme="minorBidi"/>
          <w:noProof/>
          <w:sz w:val="22"/>
          <w:szCs w:val="22"/>
          <w:lang w:eastAsia="sv-SE"/>
        </w:rPr>
      </w:pPr>
      <w:hyperlink w:anchor="_Toc446254023" w:history="1">
        <w:r w:rsidR="00951150" w:rsidRPr="00DE31DA">
          <w:rPr>
            <w:rStyle w:val="Hyperlnk"/>
            <w:noProof/>
          </w:rPr>
          <w:t>Gåva eller överföring till en annan offentlig organisation</w:t>
        </w:r>
        <w:r w:rsidR="00951150">
          <w:rPr>
            <w:noProof/>
            <w:webHidden/>
          </w:rPr>
          <w:tab/>
        </w:r>
        <w:r w:rsidR="00951150">
          <w:rPr>
            <w:noProof/>
            <w:webHidden/>
          </w:rPr>
          <w:fldChar w:fldCharType="begin"/>
        </w:r>
        <w:r w:rsidR="00951150">
          <w:rPr>
            <w:noProof/>
            <w:webHidden/>
          </w:rPr>
          <w:instrText xml:space="preserve"> PAGEREF _Toc446254023 \h </w:instrText>
        </w:r>
        <w:r w:rsidR="00951150">
          <w:rPr>
            <w:noProof/>
            <w:webHidden/>
          </w:rPr>
        </w:r>
        <w:r w:rsidR="00951150">
          <w:rPr>
            <w:noProof/>
            <w:webHidden/>
          </w:rPr>
          <w:fldChar w:fldCharType="separate"/>
        </w:r>
        <w:r w:rsidR="00951150">
          <w:rPr>
            <w:noProof/>
            <w:webHidden/>
          </w:rPr>
          <w:t>24</w:t>
        </w:r>
        <w:r w:rsidR="00951150">
          <w:rPr>
            <w:noProof/>
            <w:webHidden/>
          </w:rPr>
          <w:fldChar w:fldCharType="end"/>
        </w:r>
      </w:hyperlink>
    </w:p>
    <w:p w:rsidR="00951150" w:rsidRDefault="00B52F5F">
      <w:pPr>
        <w:pStyle w:val="Innehll2"/>
        <w:tabs>
          <w:tab w:val="right" w:leader="dot" w:pos="7359"/>
        </w:tabs>
        <w:rPr>
          <w:rFonts w:asciiTheme="minorHAnsi" w:eastAsiaTheme="minorEastAsia" w:hAnsiTheme="minorHAnsi" w:cstheme="minorBidi"/>
          <w:noProof/>
          <w:sz w:val="22"/>
          <w:szCs w:val="22"/>
          <w:lang w:eastAsia="sv-SE"/>
        </w:rPr>
      </w:pPr>
      <w:hyperlink w:anchor="_Toc446254024" w:history="1">
        <w:r w:rsidR="00951150" w:rsidRPr="00DE31DA">
          <w:rPr>
            <w:rStyle w:val="Hyperlnk"/>
            <w:noProof/>
          </w:rPr>
          <w:t>Återlämning till givaren</w:t>
        </w:r>
        <w:r w:rsidR="00951150">
          <w:rPr>
            <w:noProof/>
            <w:webHidden/>
          </w:rPr>
          <w:tab/>
        </w:r>
        <w:r w:rsidR="00951150">
          <w:rPr>
            <w:noProof/>
            <w:webHidden/>
          </w:rPr>
          <w:fldChar w:fldCharType="begin"/>
        </w:r>
        <w:r w:rsidR="00951150">
          <w:rPr>
            <w:noProof/>
            <w:webHidden/>
          </w:rPr>
          <w:instrText xml:space="preserve"> PAGEREF _Toc446254024 \h </w:instrText>
        </w:r>
        <w:r w:rsidR="00951150">
          <w:rPr>
            <w:noProof/>
            <w:webHidden/>
          </w:rPr>
        </w:r>
        <w:r w:rsidR="00951150">
          <w:rPr>
            <w:noProof/>
            <w:webHidden/>
          </w:rPr>
          <w:fldChar w:fldCharType="separate"/>
        </w:r>
        <w:r w:rsidR="00951150">
          <w:rPr>
            <w:noProof/>
            <w:webHidden/>
          </w:rPr>
          <w:t>25</w:t>
        </w:r>
        <w:r w:rsidR="00951150">
          <w:rPr>
            <w:noProof/>
            <w:webHidden/>
          </w:rPr>
          <w:fldChar w:fldCharType="end"/>
        </w:r>
      </w:hyperlink>
    </w:p>
    <w:p w:rsidR="00951150" w:rsidRDefault="00B52F5F">
      <w:pPr>
        <w:pStyle w:val="Innehll2"/>
        <w:tabs>
          <w:tab w:val="right" w:leader="dot" w:pos="7359"/>
        </w:tabs>
        <w:rPr>
          <w:rFonts w:asciiTheme="minorHAnsi" w:eastAsiaTheme="minorEastAsia" w:hAnsiTheme="minorHAnsi" w:cstheme="minorBidi"/>
          <w:noProof/>
          <w:sz w:val="22"/>
          <w:szCs w:val="22"/>
          <w:lang w:eastAsia="sv-SE"/>
        </w:rPr>
      </w:pPr>
      <w:hyperlink w:anchor="_Toc446254025" w:history="1">
        <w:r w:rsidR="00951150" w:rsidRPr="00DE31DA">
          <w:rPr>
            <w:rStyle w:val="Hyperlnk"/>
            <w:noProof/>
          </w:rPr>
          <w:t>Försäljning av föremål till ett annat museum</w:t>
        </w:r>
        <w:r w:rsidR="00951150">
          <w:rPr>
            <w:noProof/>
            <w:webHidden/>
          </w:rPr>
          <w:tab/>
        </w:r>
        <w:r w:rsidR="00951150">
          <w:rPr>
            <w:noProof/>
            <w:webHidden/>
          </w:rPr>
          <w:fldChar w:fldCharType="begin"/>
        </w:r>
        <w:r w:rsidR="00951150">
          <w:rPr>
            <w:noProof/>
            <w:webHidden/>
          </w:rPr>
          <w:instrText xml:space="preserve"> PAGEREF _Toc446254025 \h </w:instrText>
        </w:r>
        <w:r w:rsidR="00951150">
          <w:rPr>
            <w:noProof/>
            <w:webHidden/>
          </w:rPr>
        </w:r>
        <w:r w:rsidR="00951150">
          <w:rPr>
            <w:noProof/>
            <w:webHidden/>
          </w:rPr>
          <w:fldChar w:fldCharType="separate"/>
        </w:r>
        <w:r w:rsidR="00951150">
          <w:rPr>
            <w:noProof/>
            <w:webHidden/>
          </w:rPr>
          <w:t>26</w:t>
        </w:r>
        <w:r w:rsidR="00951150">
          <w:rPr>
            <w:noProof/>
            <w:webHidden/>
          </w:rPr>
          <w:fldChar w:fldCharType="end"/>
        </w:r>
      </w:hyperlink>
    </w:p>
    <w:p w:rsidR="00951150" w:rsidRDefault="00B52F5F">
      <w:pPr>
        <w:pStyle w:val="Innehll2"/>
        <w:tabs>
          <w:tab w:val="right" w:leader="dot" w:pos="7359"/>
        </w:tabs>
        <w:rPr>
          <w:rFonts w:asciiTheme="minorHAnsi" w:eastAsiaTheme="minorEastAsia" w:hAnsiTheme="minorHAnsi" w:cstheme="minorBidi"/>
          <w:noProof/>
          <w:sz w:val="22"/>
          <w:szCs w:val="22"/>
          <w:lang w:eastAsia="sv-SE"/>
        </w:rPr>
      </w:pPr>
      <w:hyperlink w:anchor="_Toc446254026" w:history="1">
        <w:r w:rsidR="00951150" w:rsidRPr="00DE31DA">
          <w:rPr>
            <w:rStyle w:val="Hyperlnk"/>
            <w:noProof/>
          </w:rPr>
          <w:t>Överföring till mottagare utanför den offentliga sektorn</w:t>
        </w:r>
        <w:r w:rsidR="00951150">
          <w:rPr>
            <w:noProof/>
            <w:webHidden/>
          </w:rPr>
          <w:tab/>
        </w:r>
        <w:r w:rsidR="00951150">
          <w:rPr>
            <w:noProof/>
            <w:webHidden/>
          </w:rPr>
          <w:fldChar w:fldCharType="begin"/>
        </w:r>
        <w:r w:rsidR="00951150">
          <w:rPr>
            <w:noProof/>
            <w:webHidden/>
          </w:rPr>
          <w:instrText xml:space="preserve"> PAGEREF _Toc446254026 \h </w:instrText>
        </w:r>
        <w:r w:rsidR="00951150">
          <w:rPr>
            <w:noProof/>
            <w:webHidden/>
          </w:rPr>
        </w:r>
        <w:r w:rsidR="00951150">
          <w:rPr>
            <w:noProof/>
            <w:webHidden/>
          </w:rPr>
          <w:fldChar w:fldCharType="separate"/>
        </w:r>
        <w:r w:rsidR="00951150">
          <w:rPr>
            <w:noProof/>
            <w:webHidden/>
          </w:rPr>
          <w:t>27</w:t>
        </w:r>
        <w:r w:rsidR="00951150">
          <w:rPr>
            <w:noProof/>
            <w:webHidden/>
          </w:rPr>
          <w:fldChar w:fldCharType="end"/>
        </w:r>
      </w:hyperlink>
    </w:p>
    <w:p w:rsidR="00951150" w:rsidRDefault="00B52F5F">
      <w:pPr>
        <w:pStyle w:val="Innehll2"/>
        <w:tabs>
          <w:tab w:val="right" w:leader="dot" w:pos="7359"/>
        </w:tabs>
        <w:rPr>
          <w:rFonts w:asciiTheme="minorHAnsi" w:eastAsiaTheme="minorEastAsia" w:hAnsiTheme="minorHAnsi" w:cstheme="minorBidi"/>
          <w:noProof/>
          <w:sz w:val="22"/>
          <w:szCs w:val="22"/>
          <w:lang w:eastAsia="sv-SE"/>
        </w:rPr>
      </w:pPr>
      <w:hyperlink w:anchor="_Toc446254027" w:history="1">
        <w:r w:rsidR="00951150" w:rsidRPr="00DE31DA">
          <w:rPr>
            <w:rStyle w:val="Hyperlnk"/>
            <w:noProof/>
          </w:rPr>
          <w:t>Försäljning utanför den offentliga sektorn</w:t>
        </w:r>
        <w:r w:rsidR="00951150">
          <w:rPr>
            <w:noProof/>
            <w:webHidden/>
          </w:rPr>
          <w:tab/>
        </w:r>
        <w:r w:rsidR="00951150">
          <w:rPr>
            <w:noProof/>
            <w:webHidden/>
          </w:rPr>
          <w:fldChar w:fldCharType="begin"/>
        </w:r>
        <w:r w:rsidR="00951150">
          <w:rPr>
            <w:noProof/>
            <w:webHidden/>
          </w:rPr>
          <w:instrText xml:space="preserve"> PAGEREF _Toc446254027 \h </w:instrText>
        </w:r>
        <w:r w:rsidR="00951150">
          <w:rPr>
            <w:noProof/>
            <w:webHidden/>
          </w:rPr>
        </w:r>
        <w:r w:rsidR="00951150">
          <w:rPr>
            <w:noProof/>
            <w:webHidden/>
          </w:rPr>
          <w:fldChar w:fldCharType="separate"/>
        </w:r>
        <w:r w:rsidR="00951150">
          <w:rPr>
            <w:noProof/>
            <w:webHidden/>
          </w:rPr>
          <w:t>28</w:t>
        </w:r>
        <w:r w:rsidR="00951150">
          <w:rPr>
            <w:noProof/>
            <w:webHidden/>
          </w:rPr>
          <w:fldChar w:fldCharType="end"/>
        </w:r>
      </w:hyperlink>
    </w:p>
    <w:p w:rsidR="00951150" w:rsidRDefault="00B52F5F">
      <w:pPr>
        <w:pStyle w:val="Innehll2"/>
        <w:tabs>
          <w:tab w:val="right" w:leader="dot" w:pos="7359"/>
        </w:tabs>
        <w:rPr>
          <w:rFonts w:asciiTheme="minorHAnsi" w:eastAsiaTheme="minorEastAsia" w:hAnsiTheme="minorHAnsi" w:cstheme="minorBidi"/>
          <w:noProof/>
          <w:sz w:val="22"/>
          <w:szCs w:val="22"/>
          <w:lang w:eastAsia="sv-SE"/>
        </w:rPr>
      </w:pPr>
      <w:hyperlink w:anchor="_Toc446254028" w:history="1">
        <w:r w:rsidR="00951150" w:rsidRPr="00DE31DA">
          <w:rPr>
            <w:rStyle w:val="Hyperlnk"/>
            <w:noProof/>
            <w:highlight w:val="yellow"/>
          </w:rPr>
          <w:t>Överföring till stödsamling</w:t>
        </w:r>
        <w:r w:rsidR="00951150" w:rsidRPr="00DE31DA">
          <w:rPr>
            <w:rStyle w:val="Hyperlnk"/>
            <w:noProof/>
          </w:rPr>
          <w:t>s</w:t>
        </w:r>
        <w:r w:rsidR="00951150">
          <w:rPr>
            <w:noProof/>
            <w:webHidden/>
          </w:rPr>
          <w:tab/>
        </w:r>
        <w:r w:rsidR="00951150">
          <w:rPr>
            <w:noProof/>
            <w:webHidden/>
          </w:rPr>
          <w:fldChar w:fldCharType="begin"/>
        </w:r>
        <w:r w:rsidR="00951150">
          <w:rPr>
            <w:noProof/>
            <w:webHidden/>
          </w:rPr>
          <w:instrText xml:space="preserve"> PAGEREF _Toc446254028 \h </w:instrText>
        </w:r>
        <w:r w:rsidR="00951150">
          <w:rPr>
            <w:noProof/>
            <w:webHidden/>
          </w:rPr>
        </w:r>
        <w:r w:rsidR="00951150">
          <w:rPr>
            <w:noProof/>
            <w:webHidden/>
          </w:rPr>
          <w:fldChar w:fldCharType="separate"/>
        </w:r>
        <w:r w:rsidR="00951150">
          <w:rPr>
            <w:noProof/>
            <w:webHidden/>
          </w:rPr>
          <w:t>30</w:t>
        </w:r>
        <w:r w:rsidR="00951150">
          <w:rPr>
            <w:noProof/>
            <w:webHidden/>
          </w:rPr>
          <w:fldChar w:fldCharType="end"/>
        </w:r>
      </w:hyperlink>
    </w:p>
    <w:p w:rsidR="00951150" w:rsidRDefault="00B52F5F">
      <w:pPr>
        <w:pStyle w:val="Innehll2"/>
        <w:tabs>
          <w:tab w:val="right" w:leader="dot" w:pos="7359"/>
        </w:tabs>
        <w:rPr>
          <w:rFonts w:asciiTheme="minorHAnsi" w:eastAsiaTheme="minorEastAsia" w:hAnsiTheme="minorHAnsi" w:cstheme="minorBidi"/>
          <w:noProof/>
          <w:sz w:val="22"/>
          <w:szCs w:val="22"/>
          <w:lang w:eastAsia="sv-SE"/>
        </w:rPr>
      </w:pPr>
      <w:hyperlink w:anchor="_Toc446254029" w:history="1">
        <w:r w:rsidR="00951150" w:rsidRPr="00DE31DA">
          <w:rPr>
            <w:rStyle w:val="Hyperlnk"/>
            <w:noProof/>
          </w:rPr>
          <w:t>Återvinning av objekt</w:t>
        </w:r>
        <w:r w:rsidR="00951150">
          <w:rPr>
            <w:noProof/>
            <w:webHidden/>
          </w:rPr>
          <w:tab/>
        </w:r>
        <w:r w:rsidR="00951150">
          <w:rPr>
            <w:noProof/>
            <w:webHidden/>
          </w:rPr>
          <w:fldChar w:fldCharType="begin"/>
        </w:r>
        <w:r w:rsidR="00951150">
          <w:rPr>
            <w:noProof/>
            <w:webHidden/>
          </w:rPr>
          <w:instrText xml:space="preserve"> PAGEREF _Toc446254029 \h </w:instrText>
        </w:r>
        <w:r w:rsidR="00951150">
          <w:rPr>
            <w:noProof/>
            <w:webHidden/>
          </w:rPr>
        </w:r>
        <w:r w:rsidR="00951150">
          <w:rPr>
            <w:noProof/>
            <w:webHidden/>
          </w:rPr>
          <w:fldChar w:fldCharType="separate"/>
        </w:r>
        <w:r w:rsidR="00951150">
          <w:rPr>
            <w:noProof/>
            <w:webHidden/>
          </w:rPr>
          <w:t>30</w:t>
        </w:r>
        <w:r w:rsidR="00951150">
          <w:rPr>
            <w:noProof/>
            <w:webHidden/>
          </w:rPr>
          <w:fldChar w:fldCharType="end"/>
        </w:r>
      </w:hyperlink>
    </w:p>
    <w:p w:rsidR="00951150" w:rsidRDefault="00B52F5F">
      <w:pPr>
        <w:pStyle w:val="Innehll2"/>
        <w:tabs>
          <w:tab w:val="right" w:leader="dot" w:pos="7359"/>
        </w:tabs>
        <w:rPr>
          <w:rFonts w:asciiTheme="minorHAnsi" w:eastAsiaTheme="minorEastAsia" w:hAnsiTheme="minorHAnsi" w:cstheme="minorBidi"/>
          <w:noProof/>
          <w:sz w:val="22"/>
          <w:szCs w:val="22"/>
          <w:lang w:eastAsia="sv-SE"/>
        </w:rPr>
      </w:pPr>
      <w:hyperlink w:anchor="_Toc446254030" w:history="1">
        <w:r w:rsidR="00951150" w:rsidRPr="00DE31DA">
          <w:rPr>
            <w:rStyle w:val="Hyperlnk"/>
            <w:noProof/>
          </w:rPr>
          <w:t>Destruktion av objekt</w:t>
        </w:r>
        <w:r w:rsidR="00951150">
          <w:rPr>
            <w:noProof/>
            <w:webHidden/>
          </w:rPr>
          <w:tab/>
        </w:r>
        <w:r w:rsidR="00951150">
          <w:rPr>
            <w:noProof/>
            <w:webHidden/>
          </w:rPr>
          <w:fldChar w:fldCharType="begin"/>
        </w:r>
        <w:r w:rsidR="00951150">
          <w:rPr>
            <w:noProof/>
            <w:webHidden/>
          </w:rPr>
          <w:instrText xml:space="preserve"> PAGEREF _Toc446254030 \h </w:instrText>
        </w:r>
        <w:r w:rsidR="00951150">
          <w:rPr>
            <w:noProof/>
            <w:webHidden/>
          </w:rPr>
        </w:r>
        <w:r w:rsidR="00951150">
          <w:rPr>
            <w:noProof/>
            <w:webHidden/>
          </w:rPr>
          <w:fldChar w:fldCharType="separate"/>
        </w:r>
        <w:r w:rsidR="00951150">
          <w:rPr>
            <w:noProof/>
            <w:webHidden/>
          </w:rPr>
          <w:t>31</w:t>
        </w:r>
        <w:r w:rsidR="00951150">
          <w:rPr>
            <w:noProof/>
            <w:webHidden/>
          </w:rPr>
          <w:fldChar w:fldCharType="end"/>
        </w:r>
      </w:hyperlink>
    </w:p>
    <w:p w:rsidR="00951150" w:rsidRDefault="00B52F5F">
      <w:pPr>
        <w:pStyle w:val="Innehll2"/>
        <w:tabs>
          <w:tab w:val="right" w:leader="dot" w:pos="7359"/>
        </w:tabs>
        <w:rPr>
          <w:rFonts w:asciiTheme="minorHAnsi" w:eastAsiaTheme="minorEastAsia" w:hAnsiTheme="minorHAnsi" w:cstheme="minorBidi"/>
          <w:noProof/>
          <w:sz w:val="22"/>
          <w:szCs w:val="22"/>
          <w:lang w:eastAsia="sv-SE"/>
        </w:rPr>
      </w:pPr>
      <w:hyperlink w:anchor="_Toc446254031" w:history="1">
        <w:r w:rsidR="00951150" w:rsidRPr="00DE31DA">
          <w:rPr>
            <w:rStyle w:val="Hyperlnk"/>
            <w:noProof/>
          </w:rPr>
          <w:t>Försäljningsmetoder</w:t>
        </w:r>
        <w:r w:rsidR="00951150">
          <w:rPr>
            <w:noProof/>
            <w:webHidden/>
          </w:rPr>
          <w:tab/>
        </w:r>
        <w:r w:rsidR="00951150">
          <w:rPr>
            <w:noProof/>
            <w:webHidden/>
          </w:rPr>
          <w:fldChar w:fldCharType="begin"/>
        </w:r>
        <w:r w:rsidR="00951150">
          <w:rPr>
            <w:noProof/>
            <w:webHidden/>
          </w:rPr>
          <w:instrText xml:space="preserve"> PAGEREF _Toc446254031 \h </w:instrText>
        </w:r>
        <w:r w:rsidR="00951150">
          <w:rPr>
            <w:noProof/>
            <w:webHidden/>
          </w:rPr>
        </w:r>
        <w:r w:rsidR="00951150">
          <w:rPr>
            <w:noProof/>
            <w:webHidden/>
          </w:rPr>
          <w:fldChar w:fldCharType="separate"/>
        </w:r>
        <w:r w:rsidR="00951150">
          <w:rPr>
            <w:noProof/>
            <w:webHidden/>
          </w:rPr>
          <w:t>31</w:t>
        </w:r>
        <w:r w:rsidR="00951150">
          <w:rPr>
            <w:noProof/>
            <w:webHidden/>
          </w:rPr>
          <w:fldChar w:fldCharType="end"/>
        </w:r>
      </w:hyperlink>
    </w:p>
    <w:p w:rsidR="00951150" w:rsidRDefault="00B52F5F">
      <w:pPr>
        <w:pStyle w:val="Innehll3"/>
        <w:tabs>
          <w:tab w:val="right" w:leader="dot" w:pos="7359"/>
        </w:tabs>
        <w:rPr>
          <w:rFonts w:asciiTheme="minorHAnsi" w:eastAsiaTheme="minorEastAsia" w:hAnsiTheme="minorHAnsi" w:cstheme="minorBidi"/>
          <w:noProof/>
          <w:sz w:val="22"/>
          <w:szCs w:val="22"/>
          <w:lang w:eastAsia="sv-SE"/>
        </w:rPr>
      </w:pPr>
      <w:hyperlink w:anchor="_Toc446254032" w:history="1">
        <w:r w:rsidR="00951150" w:rsidRPr="00DE31DA">
          <w:rPr>
            <w:rStyle w:val="Hyperlnk"/>
            <w:noProof/>
          </w:rPr>
          <w:t>Direktförsäljning till museum/offentlig organisation</w:t>
        </w:r>
        <w:r w:rsidR="00951150">
          <w:rPr>
            <w:noProof/>
            <w:webHidden/>
          </w:rPr>
          <w:tab/>
        </w:r>
        <w:r w:rsidR="00951150">
          <w:rPr>
            <w:noProof/>
            <w:webHidden/>
          </w:rPr>
          <w:fldChar w:fldCharType="begin"/>
        </w:r>
        <w:r w:rsidR="00951150">
          <w:rPr>
            <w:noProof/>
            <w:webHidden/>
          </w:rPr>
          <w:instrText xml:space="preserve"> PAGEREF _Toc446254032 \h </w:instrText>
        </w:r>
        <w:r w:rsidR="00951150">
          <w:rPr>
            <w:noProof/>
            <w:webHidden/>
          </w:rPr>
        </w:r>
        <w:r w:rsidR="00951150">
          <w:rPr>
            <w:noProof/>
            <w:webHidden/>
          </w:rPr>
          <w:fldChar w:fldCharType="separate"/>
        </w:r>
        <w:r w:rsidR="00951150">
          <w:rPr>
            <w:noProof/>
            <w:webHidden/>
          </w:rPr>
          <w:t>32</w:t>
        </w:r>
        <w:r w:rsidR="00951150">
          <w:rPr>
            <w:noProof/>
            <w:webHidden/>
          </w:rPr>
          <w:fldChar w:fldCharType="end"/>
        </w:r>
      </w:hyperlink>
    </w:p>
    <w:p w:rsidR="00951150" w:rsidRDefault="00B52F5F">
      <w:pPr>
        <w:pStyle w:val="Innehll3"/>
        <w:tabs>
          <w:tab w:val="right" w:leader="dot" w:pos="7359"/>
        </w:tabs>
        <w:rPr>
          <w:rFonts w:asciiTheme="minorHAnsi" w:eastAsiaTheme="minorEastAsia" w:hAnsiTheme="minorHAnsi" w:cstheme="minorBidi"/>
          <w:noProof/>
          <w:sz w:val="22"/>
          <w:szCs w:val="22"/>
          <w:lang w:eastAsia="sv-SE"/>
        </w:rPr>
      </w:pPr>
      <w:hyperlink w:anchor="_Toc446254033" w:history="1">
        <w:r w:rsidR="00951150" w:rsidRPr="00DE31DA">
          <w:rPr>
            <w:rStyle w:val="Hyperlnk"/>
            <w:noProof/>
          </w:rPr>
          <w:t>Offentlig auktion</w:t>
        </w:r>
        <w:r w:rsidR="00951150">
          <w:rPr>
            <w:noProof/>
            <w:webHidden/>
          </w:rPr>
          <w:tab/>
        </w:r>
        <w:r w:rsidR="00951150">
          <w:rPr>
            <w:noProof/>
            <w:webHidden/>
          </w:rPr>
          <w:fldChar w:fldCharType="begin"/>
        </w:r>
        <w:r w:rsidR="00951150">
          <w:rPr>
            <w:noProof/>
            <w:webHidden/>
          </w:rPr>
          <w:instrText xml:space="preserve"> PAGEREF _Toc446254033 \h </w:instrText>
        </w:r>
        <w:r w:rsidR="00951150">
          <w:rPr>
            <w:noProof/>
            <w:webHidden/>
          </w:rPr>
        </w:r>
        <w:r w:rsidR="00951150">
          <w:rPr>
            <w:noProof/>
            <w:webHidden/>
          </w:rPr>
          <w:fldChar w:fldCharType="separate"/>
        </w:r>
        <w:r w:rsidR="00951150">
          <w:rPr>
            <w:noProof/>
            <w:webHidden/>
          </w:rPr>
          <w:t>32</w:t>
        </w:r>
        <w:r w:rsidR="00951150">
          <w:rPr>
            <w:noProof/>
            <w:webHidden/>
          </w:rPr>
          <w:fldChar w:fldCharType="end"/>
        </w:r>
      </w:hyperlink>
    </w:p>
    <w:p w:rsidR="00951150" w:rsidRDefault="00B52F5F">
      <w:pPr>
        <w:pStyle w:val="Innehll3"/>
        <w:tabs>
          <w:tab w:val="right" w:leader="dot" w:pos="7359"/>
        </w:tabs>
        <w:rPr>
          <w:rFonts w:asciiTheme="minorHAnsi" w:eastAsiaTheme="minorEastAsia" w:hAnsiTheme="minorHAnsi" w:cstheme="minorBidi"/>
          <w:noProof/>
          <w:sz w:val="22"/>
          <w:szCs w:val="22"/>
          <w:lang w:eastAsia="sv-SE"/>
        </w:rPr>
      </w:pPr>
      <w:hyperlink w:anchor="_Toc446254034" w:history="1">
        <w:r w:rsidR="00951150" w:rsidRPr="00DE31DA">
          <w:rPr>
            <w:rStyle w:val="Hyperlnk"/>
            <w:noProof/>
          </w:rPr>
          <w:t>Försäljning på webbplats</w:t>
        </w:r>
        <w:r w:rsidR="00951150">
          <w:rPr>
            <w:noProof/>
            <w:webHidden/>
          </w:rPr>
          <w:tab/>
        </w:r>
        <w:r w:rsidR="00951150">
          <w:rPr>
            <w:noProof/>
            <w:webHidden/>
          </w:rPr>
          <w:fldChar w:fldCharType="begin"/>
        </w:r>
        <w:r w:rsidR="00951150">
          <w:rPr>
            <w:noProof/>
            <w:webHidden/>
          </w:rPr>
          <w:instrText xml:space="preserve"> PAGEREF _Toc446254034 \h </w:instrText>
        </w:r>
        <w:r w:rsidR="00951150">
          <w:rPr>
            <w:noProof/>
            <w:webHidden/>
          </w:rPr>
        </w:r>
        <w:r w:rsidR="00951150">
          <w:rPr>
            <w:noProof/>
            <w:webHidden/>
          </w:rPr>
          <w:fldChar w:fldCharType="separate"/>
        </w:r>
        <w:r w:rsidR="00951150">
          <w:rPr>
            <w:noProof/>
            <w:webHidden/>
          </w:rPr>
          <w:t>32</w:t>
        </w:r>
        <w:r w:rsidR="00951150">
          <w:rPr>
            <w:noProof/>
            <w:webHidden/>
          </w:rPr>
          <w:fldChar w:fldCharType="end"/>
        </w:r>
      </w:hyperlink>
    </w:p>
    <w:p w:rsidR="00951150" w:rsidRDefault="00B52F5F">
      <w:pPr>
        <w:pStyle w:val="Innehll3"/>
        <w:tabs>
          <w:tab w:val="right" w:leader="dot" w:pos="7359"/>
        </w:tabs>
        <w:rPr>
          <w:rFonts w:asciiTheme="minorHAnsi" w:eastAsiaTheme="minorEastAsia" w:hAnsiTheme="minorHAnsi" w:cstheme="minorBidi"/>
          <w:noProof/>
          <w:sz w:val="22"/>
          <w:szCs w:val="22"/>
          <w:lang w:eastAsia="sv-SE"/>
        </w:rPr>
      </w:pPr>
      <w:hyperlink w:anchor="_Toc446254035" w:history="1">
        <w:r w:rsidR="00951150" w:rsidRPr="00DE31DA">
          <w:rPr>
            <w:rStyle w:val="Hyperlnk"/>
            <w:noProof/>
          </w:rPr>
          <w:t>Försäljning till privatperson</w:t>
        </w:r>
        <w:r w:rsidR="00951150">
          <w:rPr>
            <w:noProof/>
            <w:webHidden/>
          </w:rPr>
          <w:tab/>
        </w:r>
        <w:r w:rsidR="00951150">
          <w:rPr>
            <w:noProof/>
            <w:webHidden/>
          </w:rPr>
          <w:fldChar w:fldCharType="begin"/>
        </w:r>
        <w:r w:rsidR="00951150">
          <w:rPr>
            <w:noProof/>
            <w:webHidden/>
          </w:rPr>
          <w:instrText xml:space="preserve"> PAGEREF _Toc446254035 \h </w:instrText>
        </w:r>
        <w:r w:rsidR="00951150">
          <w:rPr>
            <w:noProof/>
            <w:webHidden/>
          </w:rPr>
        </w:r>
        <w:r w:rsidR="00951150">
          <w:rPr>
            <w:noProof/>
            <w:webHidden/>
          </w:rPr>
          <w:fldChar w:fldCharType="separate"/>
        </w:r>
        <w:r w:rsidR="00951150">
          <w:rPr>
            <w:noProof/>
            <w:webHidden/>
          </w:rPr>
          <w:t>32</w:t>
        </w:r>
        <w:r w:rsidR="00951150">
          <w:rPr>
            <w:noProof/>
            <w:webHidden/>
          </w:rPr>
          <w:fldChar w:fldCharType="end"/>
        </w:r>
      </w:hyperlink>
    </w:p>
    <w:p w:rsidR="00951150" w:rsidRDefault="00B52F5F">
      <w:pPr>
        <w:pStyle w:val="Innehll2"/>
        <w:tabs>
          <w:tab w:val="right" w:leader="dot" w:pos="7359"/>
        </w:tabs>
        <w:rPr>
          <w:rFonts w:asciiTheme="minorHAnsi" w:eastAsiaTheme="minorEastAsia" w:hAnsiTheme="minorHAnsi" w:cstheme="minorBidi"/>
          <w:noProof/>
          <w:sz w:val="22"/>
          <w:szCs w:val="22"/>
          <w:lang w:eastAsia="sv-SE"/>
        </w:rPr>
      </w:pPr>
      <w:hyperlink w:anchor="_Toc446254036" w:history="1">
        <w:r w:rsidR="00951150" w:rsidRPr="00DE31DA">
          <w:rPr>
            <w:rStyle w:val="Hyperlnk"/>
            <w:noProof/>
          </w:rPr>
          <w:t>Användning av intäkter från avyttringen</w:t>
        </w:r>
        <w:r w:rsidR="00951150">
          <w:rPr>
            <w:noProof/>
            <w:webHidden/>
          </w:rPr>
          <w:tab/>
        </w:r>
        <w:r w:rsidR="00951150">
          <w:rPr>
            <w:noProof/>
            <w:webHidden/>
          </w:rPr>
          <w:fldChar w:fldCharType="begin"/>
        </w:r>
        <w:r w:rsidR="00951150">
          <w:rPr>
            <w:noProof/>
            <w:webHidden/>
          </w:rPr>
          <w:instrText xml:space="preserve"> PAGEREF _Toc446254036 \h </w:instrText>
        </w:r>
        <w:r w:rsidR="00951150">
          <w:rPr>
            <w:noProof/>
            <w:webHidden/>
          </w:rPr>
        </w:r>
        <w:r w:rsidR="00951150">
          <w:rPr>
            <w:noProof/>
            <w:webHidden/>
          </w:rPr>
          <w:fldChar w:fldCharType="separate"/>
        </w:r>
        <w:r w:rsidR="00951150">
          <w:rPr>
            <w:noProof/>
            <w:webHidden/>
          </w:rPr>
          <w:t>32</w:t>
        </w:r>
        <w:r w:rsidR="00951150">
          <w:rPr>
            <w:noProof/>
            <w:webHidden/>
          </w:rPr>
          <w:fldChar w:fldCharType="end"/>
        </w:r>
      </w:hyperlink>
    </w:p>
    <w:p w:rsidR="00951150" w:rsidRDefault="00B52F5F">
      <w:pPr>
        <w:pStyle w:val="Innehll1"/>
        <w:tabs>
          <w:tab w:val="right" w:leader="dot" w:pos="7359"/>
        </w:tabs>
        <w:rPr>
          <w:rFonts w:asciiTheme="minorHAnsi" w:eastAsiaTheme="minorEastAsia" w:hAnsiTheme="minorHAnsi" w:cstheme="minorBidi"/>
          <w:noProof/>
          <w:sz w:val="22"/>
          <w:szCs w:val="22"/>
          <w:lang w:eastAsia="sv-SE"/>
        </w:rPr>
      </w:pPr>
      <w:hyperlink w:anchor="_Toc446254037" w:history="1">
        <w:r w:rsidR="00951150" w:rsidRPr="00DE31DA">
          <w:rPr>
            <w:rStyle w:val="Hyperlnk"/>
            <w:noProof/>
            <w:lang w:eastAsia="sv-SE"/>
          </w:rPr>
          <w:t>5 Dokumentation av processen</w:t>
        </w:r>
        <w:r w:rsidR="00951150">
          <w:rPr>
            <w:noProof/>
            <w:webHidden/>
          </w:rPr>
          <w:tab/>
        </w:r>
        <w:r w:rsidR="00951150">
          <w:rPr>
            <w:noProof/>
            <w:webHidden/>
          </w:rPr>
          <w:fldChar w:fldCharType="begin"/>
        </w:r>
        <w:r w:rsidR="00951150">
          <w:rPr>
            <w:noProof/>
            <w:webHidden/>
          </w:rPr>
          <w:instrText xml:space="preserve"> PAGEREF _Toc446254037 \h </w:instrText>
        </w:r>
        <w:r w:rsidR="00951150">
          <w:rPr>
            <w:noProof/>
            <w:webHidden/>
          </w:rPr>
        </w:r>
        <w:r w:rsidR="00951150">
          <w:rPr>
            <w:noProof/>
            <w:webHidden/>
          </w:rPr>
          <w:fldChar w:fldCharType="separate"/>
        </w:r>
        <w:r w:rsidR="00951150">
          <w:rPr>
            <w:noProof/>
            <w:webHidden/>
          </w:rPr>
          <w:t>33</w:t>
        </w:r>
        <w:r w:rsidR="00951150">
          <w:rPr>
            <w:noProof/>
            <w:webHidden/>
          </w:rPr>
          <w:fldChar w:fldCharType="end"/>
        </w:r>
      </w:hyperlink>
    </w:p>
    <w:p w:rsidR="00951150" w:rsidRDefault="00B52F5F">
      <w:pPr>
        <w:pStyle w:val="Innehll1"/>
        <w:tabs>
          <w:tab w:val="right" w:leader="dot" w:pos="7359"/>
        </w:tabs>
        <w:rPr>
          <w:rFonts w:asciiTheme="minorHAnsi" w:eastAsiaTheme="minorEastAsia" w:hAnsiTheme="minorHAnsi" w:cstheme="minorBidi"/>
          <w:noProof/>
          <w:sz w:val="22"/>
          <w:szCs w:val="22"/>
          <w:lang w:eastAsia="sv-SE"/>
        </w:rPr>
      </w:pPr>
      <w:hyperlink w:anchor="_Toc446254038" w:history="1">
        <w:r w:rsidR="00951150" w:rsidRPr="00DE31DA">
          <w:rPr>
            <w:rStyle w:val="Hyperlnk"/>
            <w:noProof/>
            <w:lang w:eastAsia="sv-SE"/>
          </w:rPr>
          <w:t>6 Problemhantering</w:t>
        </w:r>
        <w:r w:rsidR="00951150">
          <w:rPr>
            <w:noProof/>
            <w:webHidden/>
          </w:rPr>
          <w:tab/>
        </w:r>
        <w:r w:rsidR="00951150">
          <w:rPr>
            <w:noProof/>
            <w:webHidden/>
          </w:rPr>
          <w:fldChar w:fldCharType="begin"/>
        </w:r>
        <w:r w:rsidR="00951150">
          <w:rPr>
            <w:noProof/>
            <w:webHidden/>
          </w:rPr>
          <w:instrText xml:space="preserve"> PAGEREF _Toc446254038 \h </w:instrText>
        </w:r>
        <w:r w:rsidR="00951150">
          <w:rPr>
            <w:noProof/>
            <w:webHidden/>
          </w:rPr>
        </w:r>
        <w:r w:rsidR="00951150">
          <w:rPr>
            <w:noProof/>
            <w:webHidden/>
          </w:rPr>
          <w:fldChar w:fldCharType="separate"/>
        </w:r>
        <w:r w:rsidR="00951150">
          <w:rPr>
            <w:noProof/>
            <w:webHidden/>
          </w:rPr>
          <w:t>33</w:t>
        </w:r>
        <w:r w:rsidR="00951150">
          <w:rPr>
            <w:noProof/>
            <w:webHidden/>
          </w:rPr>
          <w:fldChar w:fldCharType="end"/>
        </w:r>
      </w:hyperlink>
    </w:p>
    <w:p w:rsidR="00951150" w:rsidRDefault="00B52F5F">
      <w:pPr>
        <w:pStyle w:val="Innehll2"/>
        <w:tabs>
          <w:tab w:val="right" w:leader="dot" w:pos="7359"/>
        </w:tabs>
        <w:rPr>
          <w:rFonts w:asciiTheme="minorHAnsi" w:eastAsiaTheme="minorEastAsia" w:hAnsiTheme="minorHAnsi" w:cstheme="minorBidi"/>
          <w:noProof/>
          <w:sz w:val="22"/>
          <w:szCs w:val="22"/>
          <w:lang w:eastAsia="sv-SE"/>
        </w:rPr>
      </w:pPr>
      <w:hyperlink w:anchor="_Toc446254039" w:history="1">
        <w:r w:rsidR="00951150" w:rsidRPr="00DE31DA">
          <w:rPr>
            <w:rStyle w:val="Hyperlnk"/>
            <w:noProof/>
          </w:rPr>
          <w:t>Bristande dokumentation</w:t>
        </w:r>
        <w:r w:rsidR="00951150">
          <w:rPr>
            <w:noProof/>
            <w:webHidden/>
          </w:rPr>
          <w:tab/>
        </w:r>
        <w:r w:rsidR="00951150">
          <w:rPr>
            <w:noProof/>
            <w:webHidden/>
          </w:rPr>
          <w:fldChar w:fldCharType="begin"/>
        </w:r>
        <w:r w:rsidR="00951150">
          <w:rPr>
            <w:noProof/>
            <w:webHidden/>
          </w:rPr>
          <w:instrText xml:space="preserve"> PAGEREF _Toc446254039 \h </w:instrText>
        </w:r>
        <w:r w:rsidR="00951150">
          <w:rPr>
            <w:noProof/>
            <w:webHidden/>
          </w:rPr>
        </w:r>
        <w:r w:rsidR="00951150">
          <w:rPr>
            <w:noProof/>
            <w:webHidden/>
          </w:rPr>
          <w:fldChar w:fldCharType="separate"/>
        </w:r>
        <w:r w:rsidR="00951150">
          <w:rPr>
            <w:noProof/>
            <w:webHidden/>
          </w:rPr>
          <w:t>33</w:t>
        </w:r>
        <w:r w:rsidR="00951150">
          <w:rPr>
            <w:noProof/>
            <w:webHidden/>
          </w:rPr>
          <w:fldChar w:fldCharType="end"/>
        </w:r>
      </w:hyperlink>
    </w:p>
    <w:p w:rsidR="00951150" w:rsidRDefault="00B52F5F">
      <w:pPr>
        <w:pStyle w:val="Innehll2"/>
        <w:tabs>
          <w:tab w:val="right" w:leader="dot" w:pos="7359"/>
        </w:tabs>
        <w:rPr>
          <w:rFonts w:asciiTheme="minorHAnsi" w:eastAsiaTheme="minorEastAsia" w:hAnsiTheme="minorHAnsi" w:cstheme="minorBidi"/>
          <w:noProof/>
          <w:sz w:val="22"/>
          <w:szCs w:val="22"/>
          <w:lang w:eastAsia="sv-SE"/>
        </w:rPr>
      </w:pPr>
      <w:hyperlink w:anchor="_Toc446254040" w:history="1">
        <w:r w:rsidR="00951150" w:rsidRPr="00DE31DA">
          <w:rPr>
            <w:rStyle w:val="Hyperlnk"/>
            <w:noProof/>
          </w:rPr>
          <w:t>Om en lämplig plats för objektet inte kan hittas</w:t>
        </w:r>
        <w:r w:rsidR="00951150">
          <w:rPr>
            <w:noProof/>
            <w:webHidden/>
          </w:rPr>
          <w:tab/>
        </w:r>
        <w:r w:rsidR="00951150">
          <w:rPr>
            <w:noProof/>
            <w:webHidden/>
          </w:rPr>
          <w:fldChar w:fldCharType="begin"/>
        </w:r>
        <w:r w:rsidR="00951150">
          <w:rPr>
            <w:noProof/>
            <w:webHidden/>
          </w:rPr>
          <w:instrText xml:space="preserve"> PAGEREF _Toc446254040 \h </w:instrText>
        </w:r>
        <w:r w:rsidR="00951150">
          <w:rPr>
            <w:noProof/>
            <w:webHidden/>
          </w:rPr>
        </w:r>
        <w:r w:rsidR="00951150">
          <w:rPr>
            <w:noProof/>
            <w:webHidden/>
          </w:rPr>
          <w:fldChar w:fldCharType="separate"/>
        </w:r>
        <w:r w:rsidR="00951150">
          <w:rPr>
            <w:noProof/>
            <w:webHidden/>
          </w:rPr>
          <w:t>34</w:t>
        </w:r>
        <w:r w:rsidR="00951150">
          <w:rPr>
            <w:noProof/>
            <w:webHidden/>
          </w:rPr>
          <w:fldChar w:fldCharType="end"/>
        </w:r>
      </w:hyperlink>
    </w:p>
    <w:p w:rsidR="00951150" w:rsidRDefault="00B52F5F">
      <w:pPr>
        <w:pStyle w:val="Innehll2"/>
        <w:tabs>
          <w:tab w:val="right" w:leader="dot" w:pos="7359"/>
        </w:tabs>
        <w:rPr>
          <w:rFonts w:asciiTheme="minorHAnsi" w:eastAsiaTheme="minorEastAsia" w:hAnsiTheme="minorHAnsi" w:cstheme="minorBidi"/>
          <w:noProof/>
          <w:sz w:val="22"/>
          <w:szCs w:val="22"/>
          <w:lang w:eastAsia="sv-SE"/>
        </w:rPr>
      </w:pPr>
      <w:hyperlink w:anchor="_Toc446254041" w:history="1">
        <w:r w:rsidR="00951150" w:rsidRPr="00DE31DA">
          <w:rPr>
            <w:rStyle w:val="Hyperlnk"/>
            <w:noProof/>
          </w:rPr>
          <w:t xml:space="preserve">Intressekonflikter </w:t>
        </w:r>
        <w:r w:rsidR="00951150" w:rsidRPr="00DE31DA">
          <w:rPr>
            <w:rStyle w:val="Hyperlnk"/>
            <w:noProof/>
            <w:highlight w:val="yellow"/>
          </w:rPr>
          <w:t>Jävsituationer</w:t>
        </w:r>
        <w:r w:rsidR="00951150">
          <w:rPr>
            <w:noProof/>
            <w:webHidden/>
          </w:rPr>
          <w:tab/>
        </w:r>
        <w:r w:rsidR="00951150">
          <w:rPr>
            <w:noProof/>
            <w:webHidden/>
          </w:rPr>
          <w:fldChar w:fldCharType="begin"/>
        </w:r>
        <w:r w:rsidR="00951150">
          <w:rPr>
            <w:noProof/>
            <w:webHidden/>
          </w:rPr>
          <w:instrText xml:space="preserve"> PAGEREF _Toc446254041 \h </w:instrText>
        </w:r>
        <w:r w:rsidR="00951150">
          <w:rPr>
            <w:noProof/>
            <w:webHidden/>
          </w:rPr>
        </w:r>
        <w:r w:rsidR="00951150">
          <w:rPr>
            <w:noProof/>
            <w:webHidden/>
          </w:rPr>
          <w:fldChar w:fldCharType="separate"/>
        </w:r>
        <w:r w:rsidR="00951150">
          <w:rPr>
            <w:noProof/>
            <w:webHidden/>
          </w:rPr>
          <w:t>34</w:t>
        </w:r>
        <w:r w:rsidR="00951150">
          <w:rPr>
            <w:noProof/>
            <w:webHidden/>
          </w:rPr>
          <w:fldChar w:fldCharType="end"/>
        </w:r>
      </w:hyperlink>
    </w:p>
    <w:p w:rsidR="00951150" w:rsidRDefault="00B52F5F">
      <w:pPr>
        <w:pStyle w:val="Innehll3"/>
        <w:tabs>
          <w:tab w:val="right" w:leader="dot" w:pos="7359"/>
        </w:tabs>
        <w:rPr>
          <w:rFonts w:asciiTheme="minorHAnsi" w:eastAsiaTheme="minorEastAsia" w:hAnsiTheme="minorHAnsi" w:cstheme="minorBidi"/>
          <w:noProof/>
          <w:sz w:val="22"/>
          <w:szCs w:val="22"/>
          <w:lang w:eastAsia="sv-SE"/>
        </w:rPr>
      </w:pPr>
      <w:hyperlink w:anchor="_Toc446254042" w:history="1">
        <w:r w:rsidR="00951150" w:rsidRPr="00DE31DA">
          <w:rPr>
            <w:rStyle w:val="Hyperlnk"/>
            <w:noProof/>
          </w:rPr>
          <w:t xml:space="preserve">Konflikt </w:t>
        </w:r>
        <w:r w:rsidR="00951150" w:rsidRPr="00DE31DA">
          <w:rPr>
            <w:rStyle w:val="Hyperlnk"/>
            <w:noProof/>
            <w:highlight w:val="yellow"/>
          </w:rPr>
          <w:t>jäv</w:t>
        </w:r>
        <w:r w:rsidR="00951150" w:rsidRPr="00DE31DA">
          <w:rPr>
            <w:rStyle w:val="Hyperlnk"/>
            <w:noProof/>
          </w:rPr>
          <w:t xml:space="preserve"> kan undvikas genom att personal, medlemmar av styrelsen eller andra som har nära koppling till museet:</w:t>
        </w:r>
        <w:r w:rsidR="00951150">
          <w:rPr>
            <w:noProof/>
            <w:webHidden/>
          </w:rPr>
          <w:tab/>
        </w:r>
        <w:r w:rsidR="00951150">
          <w:rPr>
            <w:noProof/>
            <w:webHidden/>
          </w:rPr>
          <w:fldChar w:fldCharType="begin"/>
        </w:r>
        <w:r w:rsidR="00951150">
          <w:rPr>
            <w:noProof/>
            <w:webHidden/>
          </w:rPr>
          <w:instrText xml:space="preserve"> PAGEREF _Toc446254042 \h </w:instrText>
        </w:r>
        <w:r w:rsidR="00951150">
          <w:rPr>
            <w:noProof/>
            <w:webHidden/>
          </w:rPr>
        </w:r>
        <w:r w:rsidR="00951150">
          <w:rPr>
            <w:noProof/>
            <w:webHidden/>
          </w:rPr>
          <w:fldChar w:fldCharType="separate"/>
        </w:r>
        <w:r w:rsidR="00951150">
          <w:rPr>
            <w:noProof/>
            <w:webHidden/>
          </w:rPr>
          <w:t>34</w:t>
        </w:r>
        <w:r w:rsidR="00951150">
          <w:rPr>
            <w:noProof/>
            <w:webHidden/>
          </w:rPr>
          <w:fldChar w:fldCharType="end"/>
        </w:r>
      </w:hyperlink>
    </w:p>
    <w:p w:rsidR="00951150" w:rsidRDefault="00B52F5F">
      <w:pPr>
        <w:pStyle w:val="Innehll1"/>
        <w:tabs>
          <w:tab w:val="right" w:leader="dot" w:pos="7359"/>
        </w:tabs>
        <w:rPr>
          <w:rFonts w:asciiTheme="minorHAnsi" w:eastAsiaTheme="minorEastAsia" w:hAnsiTheme="minorHAnsi" w:cstheme="minorBidi"/>
          <w:noProof/>
          <w:sz w:val="22"/>
          <w:szCs w:val="22"/>
          <w:lang w:eastAsia="sv-SE"/>
        </w:rPr>
      </w:pPr>
      <w:hyperlink w:anchor="_Toc446254043" w:history="1">
        <w:r w:rsidR="00951150" w:rsidRPr="00DE31DA">
          <w:rPr>
            <w:rStyle w:val="Hyperlnk"/>
            <w:noProof/>
            <w:lang w:eastAsia="sv-SE"/>
          </w:rPr>
          <w:t>7 Att kommunicera processen</w:t>
        </w:r>
        <w:r w:rsidR="00951150">
          <w:rPr>
            <w:noProof/>
            <w:webHidden/>
          </w:rPr>
          <w:tab/>
        </w:r>
        <w:r w:rsidR="00951150">
          <w:rPr>
            <w:noProof/>
            <w:webHidden/>
          </w:rPr>
          <w:fldChar w:fldCharType="begin"/>
        </w:r>
        <w:r w:rsidR="00951150">
          <w:rPr>
            <w:noProof/>
            <w:webHidden/>
          </w:rPr>
          <w:instrText xml:space="preserve"> PAGEREF _Toc446254043 \h </w:instrText>
        </w:r>
        <w:r w:rsidR="00951150">
          <w:rPr>
            <w:noProof/>
            <w:webHidden/>
          </w:rPr>
        </w:r>
        <w:r w:rsidR="00951150">
          <w:rPr>
            <w:noProof/>
            <w:webHidden/>
          </w:rPr>
          <w:fldChar w:fldCharType="separate"/>
        </w:r>
        <w:r w:rsidR="00951150">
          <w:rPr>
            <w:noProof/>
            <w:webHidden/>
          </w:rPr>
          <w:t>35</w:t>
        </w:r>
        <w:r w:rsidR="00951150">
          <w:rPr>
            <w:noProof/>
            <w:webHidden/>
          </w:rPr>
          <w:fldChar w:fldCharType="end"/>
        </w:r>
      </w:hyperlink>
    </w:p>
    <w:p w:rsidR="00951150" w:rsidRDefault="00B52F5F">
      <w:pPr>
        <w:pStyle w:val="Innehll1"/>
        <w:tabs>
          <w:tab w:val="right" w:leader="dot" w:pos="7359"/>
        </w:tabs>
        <w:rPr>
          <w:rFonts w:asciiTheme="minorHAnsi" w:eastAsiaTheme="minorEastAsia" w:hAnsiTheme="minorHAnsi" w:cstheme="minorBidi"/>
          <w:noProof/>
          <w:sz w:val="22"/>
          <w:szCs w:val="22"/>
          <w:lang w:eastAsia="sv-SE"/>
        </w:rPr>
      </w:pPr>
      <w:hyperlink w:anchor="_Toc446254044" w:history="1">
        <w:r w:rsidR="00951150" w:rsidRPr="00DE31DA">
          <w:rPr>
            <w:rStyle w:val="Hyperlnk"/>
            <w:noProof/>
          </w:rPr>
          <w:t>Ordlista:</w:t>
        </w:r>
        <w:r w:rsidR="00951150">
          <w:rPr>
            <w:noProof/>
            <w:webHidden/>
          </w:rPr>
          <w:tab/>
        </w:r>
        <w:r w:rsidR="00951150">
          <w:rPr>
            <w:noProof/>
            <w:webHidden/>
          </w:rPr>
          <w:fldChar w:fldCharType="begin"/>
        </w:r>
        <w:r w:rsidR="00951150">
          <w:rPr>
            <w:noProof/>
            <w:webHidden/>
          </w:rPr>
          <w:instrText xml:space="preserve"> PAGEREF _Toc446254044 \h </w:instrText>
        </w:r>
        <w:r w:rsidR="00951150">
          <w:rPr>
            <w:noProof/>
            <w:webHidden/>
          </w:rPr>
        </w:r>
        <w:r w:rsidR="00951150">
          <w:rPr>
            <w:noProof/>
            <w:webHidden/>
          </w:rPr>
          <w:fldChar w:fldCharType="separate"/>
        </w:r>
        <w:r w:rsidR="00951150">
          <w:rPr>
            <w:noProof/>
            <w:webHidden/>
          </w:rPr>
          <w:t>36</w:t>
        </w:r>
        <w:r w:rsidR="00951150">
          <w:rPr>
            <w:noProof/>
            <w:webHidden/>
          </w:rPr>
          <w:fldChar w:fldCharType="end"/>
        </w:r>
      </w:hyperlink>
    </w:p>
    <w:p w:rsidR="00781918" w:rsidRDefault="00F71F86" w:rsidP="00E107ED">
      <w:pPr>
        <w:rPr>
          <w:lang w:val="nn-NO" w:eastAsia="sv-SE"/>
        </w:rPr>
      </w:pPr>
      <w:r>
        <w:rPr>
          <w:rFonts w:eastAsia="Times New Roman"/>
          <w:noProof/>
          <w:color w:val="000000"/>
          <w:sz w:val="22"/>
          <w:szCs w:val="22"/>
          <w:lang w:eastAsia="sv-SE"/>
        </w:rPr>
        <w:fldChar w:fldCharType="end"/>
      </w:r>
    </w:p>
    <w:p w:rsidR="00302B86" w:rsidRDefault="00302B86" w:rsidP="003E272B">
      <w:pPr>
        <w:pStyle w:val="Rubrik1"/>
      </w:pPr>
    </w:p>
    <w:p w:rsidR="008C6E9C" w:rsidRPr="008C6E9C" w:rsidRDefault="008C6E9C" w:rsidP="008C6E9C"/>
    <w:p w:rsidR="00556BCD" w:rsidRDefault="00302B86" w:rsidP="003E272B">
      <w:pPr>
        <w:pStyle w:val="Rubrik1"/>
      </w:pPr>
      <w:r>
        <w:t xml:space="preserve">                       </w:t>
      </w:r>
    </w:p>
    <w:p w:rsidR="005B5882" w:rsidRDefault="005B5882" w:rsidP="00556BCD"/>
    <w:p w:rsidR="008C6E9C" w:rsidRDefault="008C6E9C" w:rsidP="00556BCD"/>
    <w:p w:rsidR="008C6E9C" w:rsidRDefault="008C6E9C" w:rsidP="00556BCD"/>
    <w:p w:rsidR="008C6E9C" w:rsidRDefault="008C6E9C" w:rsidP="00556BCD"/>
    <w:p w:rsidR="008C6E9C" w:rsidRDefault="008C6E9C" w:rsidP="00556BCD"/>
    <w:p w:rsidR="008C6E9C" w:rsidRDefault="008C6E9C" w:rsidP="00556BCD"/>
    <w:p w:rsidR="006E5030" w:rsidRPr="008C6E9C" w:rsidRDefault="00BB4EE0" w:rsidP="003E272B">
      <w:pPr>
        <w:pStyle w:val="Rubrik1"/>
      </w:pPr>
      <w:bookmarkStart w:id="2" w:name="_Toc446253993"/>
      <w:r>
        <w:t xml:space="preserve">1 </w:t>
      </w:r>
      <w:r w:rsidR="00214768" w:rsidRPr="008C6E9C">
        <w:t>Introduktion</w:t>
      </w:r>
      <w:bookmarkEnd w:id="2"/>
    </w:p>
    <w:p w:rsidR="005B0986" w:rsidRPr="003A6758" w:rsidRDefault="006E5030" w:rsidP="006E5030">
      <w:pPr>
        <w:rPr>
          <w:sz w:val="22"/>
          <w:szCs w:val="22"/>
        </w:rPr>
      </w:pPr>
      <w:r w:rsidRPr="003A6758">
        <w:rPr>
          <w:sz w:val="22"/>
          <w:szCs w:val="22"/>
        </w:rPr>
        <w:t>Museisamlingar är resultatet av vad som samlats</w:t>
      </w:r>
      <w:r w:rsidR="00F10ED3">
        <w:rPr>
          <w:sz w:val="22"/>
          <w:szCs w:val="22"/>
        </w:rPr>
        <w:t xml:space="preserve"> in</w:t>
      </w:r>
      <w:r w:rsidRPr="003A6758">
        <w:rPr>
          <w:sz w:val="22"/>
          <w:szCs w:val="22"/>
        </w:rPr>
        <w:t xml:space="preserve"> och tagit</w:t>
      </w:r>
      <w:r w:rsidR="00F10ED3">
        <w:rPr>
          <w:sz w:val="22"/>
          <w:szCs w:val="22"/>
        </w:rPr>
        <w:t>s emot av museer genom tiderna</w:t>
      </w:r>
      <w:r w:rsidRPr="003A6758">
        <w:rPr>
          <w:sz w:val="22"/>
          <w:szCs w:val="22"/>
        </w:rPr>
        <w:t>. Samlingarna har byggts upp och utvecklats efter varje tids förutsättningar</w:t>
      </w:r>
      <w:r w:rsidR="001E3EAD">
        <w:rPr>
          <w:sz w:val="22"/>
          <w:szCs w:val="22"/>
        </w:rPr>
        <w:t>, intresse</w:t>
      </w:r>
      <w:r w:rsidRPr="003A6758">
        <w:rPr>
          <w:sz w:val="22"/>
          <w:szCs w:val="22"/>
        </w:rPr>
        <w:t xml:space="preserve"> och behov. </w:t>
      </w:r>
      <w:r w:rsidR="005B0986" w:rsidRPr="003A6758">
        <w:rPr>
          <w:sz w:val="22"/>
          <w:szCs w:val="22"/>
        </w:rPr>
        <w:t>Detta</w:t>
      </w:r>
      <w:r w:rsidRPr="003A6758">
        <w:rPr>
          <w:sz w:val="22"/>
          <w:szCs w:val="22"/>
        </w:rPr>
        <w:t xml:space="preserve"> har skett mer eller mindre planerat</w:t>
      </w:r>
      <w:r w:rsidR="008003A9">
        <w:rPr>
          <w:sz w:val="22"/>
          <w:szCs w:val="22"/>
        </w:rPr>
        <w:t>,</w:t>
      </w:r>
      <w:r w:rsidR="005422AB">
        <w:rPr>
          <w:sz w:val="22"/>
          <w:szCs w:val="22"/>
        </w:rPr>
        <w:t xml:space="preserve"> </w:t>
      </w:r>
      <w:r w:rsidR="00FE045B">
        <w:rPr>
          <w:sz w:val="22"/>
          <w:szCs w:val="22"/>
        </w:rPr>
        <w:t>men s</w:t>
      </w:r>
      <w:r w:rsidRPr="003A6758">
        <w:rPr>
          <w:sz w:val="22"/>
          <w:szCs w:val="22"/>
        </w:rPr>
        <w:t>yftet</w:t>
      </w:r>
      <w:r w:rsidR="00FE045B">
        <w:rPr>
          <w:sz w:val="22"/>
          <w:szCs w:val="22"/>
        </w:rPr>
        <w:t xml:space="preserve"> </w:t>
      </w:r>
      <w:r w:rsidR="00A66969">
        <w:rPr>
          <w:sz w:val="22"/>
          <w:szCs w:val="22"/>
        </w:rPr>
        <w:t>har</w:t>
      </w:r>
      <w:r w:rsidR="00FE045B">
        <w:rPr>
          <w:sz w:val="22"/>
          <w:szCs w:val="22"/>
        </w:rPr>
        <w:t xml:space="preserve"> </w:t>
      </w:r>
      <w:r w:rsidR="00E2266A">
        <w:rPr>
          <w:sz w:val="22"/>
          <w:szCs w:val="22"/>
        </w:rPr>
        <w:t xml:space="preserve"> oftast </w:t>
      </w:r>
      <w:r w:rsidR="005422AB">
        <w:rPr>
          <w:sz w:val="22"/>
          <w:szCs w:val="22"/>
        </w:rPr>
        <w:t>varit</w:t>
      </w:r>
      <w:r w:rsidRPr="003A6758">
        <w:rPr>
          <w:sz w:val="22"/>
          <w:szCs w:val="22"/>
        </w:rPr>
        <w:t xml:space="preserve"> att</w:t>
      </w:r>
      <w:r w:rsidR="00A037C8">
        <w:rPr>
          <w:sz w:val="22"/>
          <w:szCs w:val="22"/>
        </w:rPr>
        <w:t xml:space="preserve"> alla</w:t>
      </w:r>
      <w:r w:rsidRPr="003A6758">
        <w:rPr>
          <w:sz w:val="22"/>
          <w:szCs w:val="22"/>
        </w:rPr>
        <w:t xml:space="preserve"> </w:t>
      </w:r>
      <w:r w:rsidR="00FE045B">
        <w:rPr>
          <w:sz w:val="22"/>
          <w:szCs w:val="22"/>
        </w:rPr>
        <w:t>samlingarna</w:t>
      </w:r>
      <w:r w:rsidR="005C194B">
        <w:rPr>
          <w:sz w:val="22"/>
          <w:szCs w:val="22"/>
        </w:rPr>
        <w:t xml:space="preserve"> långsiktigt ska bevaras</w:t>
      </w:r>
      <w:r w:rsidR="008003A9">
        <w:rPr>
          <w:sz w:val="22"/>
          <w:szCs w:val="22"/>
        </w:rPr>
        <w:t xml:space="preserve"> för kommande generationer</w:t>
      </w:r>
      <w:r w:rsidRPr="003A6758">
        <w:rPr>
          <w:sz w:val="22"/>
          <w:szCs w:val="22"/>
        </w:rPr>
        <w:t>.</w:t>
      </w:r>
    </w:p>
    <w:p w:rsidR="005B0986" w:rsidRPr="003A6758" w:rsidRDefault="005B0986" w:rsidP="006E5030">
      <w:pPr>
        <w:rPr>
          <w:sz w:val="22"/>
          <w:szCs w:val="22"/>
        </w:rPr>
      </w:pPr>
    </w:p>
    <w:p w:rsidR="005B0986" w:rsidRPr="003A6758" w:rsidRDefault="005C194B" w:rsidP="006E5030">
      <w:pPr>
        <w:rPr>
          <w:sz w:val="22"/>
          <w:szCs w:val="22"/>
        </w:rPr>
      </w:pPr>
      <w:r>
        <w:rPr>
          <w:sz w:val="22"/>
          <w:szCs w:val="22"/>
        </w:rPr>
        <w:t>Idag innebär e</w:t>
      </w:r>
      <w:r w:rsidR="006E5030" w:rsidRPr="003A6758">
        <w:rPr>
          <w:sz w:val="22"/>
          <w:szCs w:val="22"/>
        </w:rPr>
        <w:t>n hållbar samlingsförvaltning</w:t>
      </w:r>
      <w:r>
        <w:rPr>
          <w:sz w:val="22"/>
          <w:szCs w:val="22"/>
        </w:rPr>
        <w:t xml:space="preserve"> </w:t>
      </w:r>
      <w:r w:rsidR="006E5030" w:rsidRPr="003A6758">
        <w:rPr>
          <w:sz w:val="22"/>
          <w:szCs w:val="22"/>
        </w:rPr>
        <w:t>att samlingarna bevaras</w:t>
      </w:r>
      <w:r w:rsidR="005422AB">
        <w:rPr>
          <w:sz w:val="22"/>
          <w:szCs w:val="22"/>
        </w:rPr>
        <w:t xml:space="preserve"> och tillgängliggörs </w:t>
      </w:r>
      <w:r w:rsidR="001E3EAD">
        <w:rPr>
          <w:sz w:val="22"/>
          <w:szCs w:val="22"/>
        </w:rPr>
        <w:t>samtidigt</w:t>
      </w:r>
      <w:r w:rsidR="005422AB">
        <w:rPr>
          <w:sz w:val="22"/>
          <w:szCs w:val="22"/>
        </w:rPr>
        <w:t xml:space="preserve"> som de</w:t>
      </w:r>
      <w:r w:rsidR="001E3EAD">
        <w:rPr>
          <w:sz w:val="22"/>
          <w:szCs w:val="22"/>
        </w:rPr>
        <w:t xml:space="preserve"> används, </w:t>
      </w:r>
      <w:r w:rsidR="006E5030" w:rsidRPr="003A6758">
        <w:rPr>
          <w:sz w:val="22"/>
          <w:szCs w:val="22"/>
        </w:rPr>
        <w:t>utvecklas</w:t>
      </w:r>
      <w:r w:rsidR="001E3EAD">
        <w:rPr>
          <w:sz w:val="22"/>
          <w:szCs w:val="22"/>
        </w:rPr>
        <w:t xml:space="preserve"> och förändras </w:t>
      </w:r>
      <w:r w:rsidR="006E5030" w:rsidRPr="003A6758">
        <w:rPr>
          <w:sz w:val="22"/>
          <w:szCs w:val="22"/>
        </w:rPr>
        <w:t>för att svara upp mot behoven i d</w:t>
      </w:r>
      <w:r w:rsidR="005422AB">
        <w:rPr>
          <w:sz w:val="22"/>
          <w:szCs w:val="22"/>
        </w:rPr>
        <w:t>agens och morgondagens samhälle</w:t>
      </w:r>
      <w:r w:rsidR="001E3EAD">
        <w:rPr>
          <w:sz w:val="22"/>
          <w:szCs w:val="22"/>
        </w:rPr>
        <w:t>.</w:t>
      </w:r>
      <w:r w:rsidR="00FC1BCF">
        <w:rPr>
          <w:sz w:val="22"/>
          <w:szCs w:val="22"/>
        </w:rPr>
        <w:t xml:space="preserve"> </w:t>
      </w:r>
      <w:r w:rsidR="005422AB">
        <w:rPr>
          <w:sz w:val="22"/>
          <w:szCs w:val="22"/>
        </w:rPr>
        <w:t>Det</w:t>
      </w:r>
      <w:r w:rsidR="004A15E2">
        <w:rPr>
          <w:sz w:val="22"/>
          <w:szCs w:val="22"/>
        </w:rPr>
        <w:t xml:space="preserve"> kan</w:t>
      </w:r>
      <w:r w:rsidR="005422AB">
        <w:rPr>
          <w:sz w:val="22"/>
          <w:szCs w:val="22"/>
        </w:rPr>
        <w:t xml:space="preserve"> </w:t>
      </w:r>
      <w:r w:rsidR="005B0986" w:rsidRPr="003A6758">
        <w:rPr>
          <w:sz w:val="22"/>
          <w:szCs w:val="22"/>
        </w:rPr>
        <w:t>innebär</w:t>
      </w:r>
      <w:r w:rsidR="004A15E2">
        <w:rPr>
          <w:sz w:val="22"/>
          <w:szCs w:val="22"/>
        </w:rPr>
        <w:t>a</w:t>
      </w:r>
      <w:r w:rsidR="00975681">
        <w:rPr>
          <w:sz w:val="22"/>
          <w:szCs w:val="22"/>
        </w:rPr>
        <w:t xml:space="preserve"> </w:t>
      </w:r>
      <w:r w:rsidR="005B0986" w:rsidRPr="003A6758">
        <w:rPr>
          <w:sz w:val="22"/>
          <w:szCs w:val="22"/>
        </w:rPr>
        <w:t xml:space="preserve">att </w:t>
      </w:r>
      <w:r w:rsidR="005422AB">
        <w:rPr>
          <w:sz w:val="22"/>
          <w:szCs w:val="22"/>
        </w:rPr>
        <w:t>museerna</w:t>
      </w:r>
      <w:r w:rsidR="00975681">
        <w:rPr>
          <w:sz w:val="22"/>
          <w:szCs w:val="22"/>
        </w:rPr>
        <w:t xml:space="preserve"> ibland</w:t>
      </w:r>
      <w:r w:rsidR="005B0986" w:rsidRPr="003A6758">
        <w:rPr>
          <w:sz w:val="22"/>
          <w:szCs w:val="22"/>
        </w:rPr>
        <w:t xml:space="preserve"> måste göra </w:t>
      </w:r>
      <w:r w:rsidR="00122A3D" w:rsidRPr="003A6758">
        <w:rPr>
          <w:sz w:val="22"/>
          <w:szCs w:val="22"/>
        </w:rPr>
        <w:t>avvägning</w:t>
      </w:r>
      <w:r w:rsidR="008003A9">
        <w:rPr>
          <w:sz w:val="22"/>
          <w:szCs w:val="22"/>
        </w:rPr>
        <w:t>ar</w:t>
      </w:r>
      <w:r w:rsidR="00122A3D" w:rsidRPr="003A6758">
        <w:rPr>
          <w:sz w:val="22"/>
          <w:szCs w:val="22"/>
        </w:rPr>
        <w:t xml:space="preserve"> mellan att</w:t>
      </w:r>
      <w:r>
        <w:rPr>
          <w:sz w:val="22"/>
          <w:szCs w:val="22"/>
        </w:rPr>
        <w:t xml:space="preserve"> skydda och</w:t>
      </w:r>
      <w:r w:rsidR="00122A3D" w:rsidRPr="003A6758">
        <w:rPr>
          <w:sz w:val="22"/>
          <w:szCs w:val="22"/>
        </w:rPr>
        <w:t xml:space="preserve"> behålla</w:t>
      </w:r>
      <w:r>
        <w:rPr>
          <w:sz w:val="22"/>
          <w:szCs w:val="22"/>
        </w:rPr>
        <w:t xml:space="preserve"> objekt mot </w:t>
      </w:r>
      <w:r w:rsidR="00123452">
        <w:rPr>
          <w:sz w:val="22"/>
          <w:szCs w:val="22"/>
        </w:rPr>
        <w:t xml:space="preserve">behovet </w:t>
      </w:r>
      <w:r>
        <w:rPr>
          <w:sz w:val="22"/>
          <w:szCs w:val="22"/>
        </w:rPr>
        <w:t>att utveckla samlingen, förvärva nya oblekt och göra sig av med andra</w:t>
      </w:r>
      <w:r w:rsidR="00122A3D" w:rsidRPr="003A6758">
        <w:rPr>
          <w:sz w:val="22"/>
          <w:szCs w:val="22"/>
        </w:rPr>
        <w:t xml:space="preserve">. </w:t>
      </w:r>
      <w:r w:rsidR="005B0986" w:rsidRPr="003A6758">
        <w:rPr>
          <w:sz w:val="22"/>
          <w:szCs w:val="22"/>
        </w:rPr>
        <w:t xml:space="preserve">Gallring ingår som en del av en ansvarsfull förvaltning </w:t>
      </w:r>
      <w:r w:rsidR="008D4636">
        <w:rPr>
          <w:sz w:val="22"/>
          <w:szCs w:val="22"/>
        </w:rPr>
        <w:t xml:space="preserve">och bör </w:t>
      </w:r>
      <w:r w:rsidR="00122A3D" w:rsidRPr="003A6758">
        <w:rPr>
          <w:sz w:val="22"/>
          <w:szCs w:val="22"/>
        </w:rPr>
        <w:t>ske som en del av en pågående utveckling av samlingarna</w:t>
      </w:r>
      <w:r w:rsidR="005B0986" w:rsidRPr="003A6758">
        <w:rPr>
          <w:sz w:val="22"/>
          <w:szCs w:val="22"/>
        </w:rPr>
        <w:t xml:space="preserve">. Det är viktigt att </w:t>
      </w:r>
      <w:r w:rsidR="00A037C8">
        <w:rPr>
          <w:sz w:val="22"/>
          <w:szCs w:val="22"/>
        </w:rPr>
        <w:t xml:space="preserve">eventuell </w:t>
      </w:r>
      <w:r w:rsidR="005B0986" w:rsidRPr="003A6758">
        <w:rPr>
          <w:sz w:val="22"/>
          <w:szCs w:val="22"/>
        </w:rPr>
        <w:t>gallring sker</w:t>
      </w:r>
      <w:r w:rsidR="00A037C8">
        <w:rPr>
          <w:sz w:val="22"/>
          <w:szCs w:val="22"/>
        </w:rPr>
        <w:t xml:space="preserve"> kontrollerat, öppet och transparent</w:t>
      </w:r>
      <w:r w:rsidR="005B0986" w:rsidRPr="003A6758">
        <w:rPr>
          <w:sz w:val="22"/>
          <w:szCs w:val="22"/>
        </w:rPr>
        <w:t xml:space="preserve"> och att den inte skadar förtroendet för museet och museer i allmänhet. </w:t>
      </w:r>
    </w:p>
    <w:p w:rsidR="005B0986" w:rsidRPr="003A6758" w:rsidRDefault="005B0986" w:rsidP="006E5030">
      <w:pPr>
        <w:rPr>
          <w:sz w:val="22"/>
          <w:szCs w:val="22"/>
        </w:rPr>
      </w:pPr>
    </w:p>
    <w:p w:rsidR="005B0986" w:rsidRPr="003A6758" w:rsidRDefault="005B0986" w:rsidP="006E5030">
      <w:pPr>
        <w:rPr>
          <w:sz w:val="22"/>
          <w:szCs w:val="22"/>
        </w:rPr>
      </w:pPr>
      <w:r w:rsidRPr="003A6758">
        <w:rPr>
          <w:sz w:val="22"/>
          <w:szCs w:val="22"/>
        </w:rPr>
        <w:t>Gallringen av museisamlingar är inte okontroversiell</w:t>
      </w:r>
      <w:r w:rsidR="00122A3D" w:rsidRPr="003A6758">
        <w:rPr>
          <w:sz w:val="22"/>
          <w:szCs w:val="22"/>
        </w:rPr>
        <w:t>,</w:t>
      </w:r>
      <w:r w:rsidRPr="003A6758">
        <w:rPr>
          <w:sz w:val="22"/>
          <w:szCs w:val="22"/>
        </w:rPr>
        <w:t xml:space="preserve"> men kan om processen hanteras professionellt göra så att objekt och samlingar tas om hand på ett bättre sätt, används mer och blir mer tillgängliga</w:t>
      </w:r>
      <w:r w:rsidR="00A037C8">
        <w:rPr>
          <w:sz w:val="22"/>
          <w:szCs w:val="22"/>
        </w:rPr>
        <w:t xml:space="preserve"> </w:t>
      </w:r>
      <w:r w:rsidRPr="003A6758">
        <w:rPr>
          <w:sz w:val="22"/>
          <w:szCs w:val="22"/>
        </w:rPr>
        <w:t xml:space="preserve">för allmänheten. </w:t>
      </w:r>
    </w:p>
    <w:p w:rsidR="00122A3D" w:rsidRDefault="00122A3D" w:rsidP="00C9390A">
      <w:pPr>
        <w:pStyle w:val="Rubrik2"/>
      </w:pPr>
      <w:bookmarkStart w:id="3" w:name="_Toc446253994"/>
      <w:r>
        <w:t>Syfte</w:t>
      </w:r>
      <w:bookmarkEnd w:id="3"/>
    </w:p>
    <w:p w:rsidR="00122A3D" w:rsidRPr="003A6758" w:rsidRDefault="00122A3D" w:rsidP="00122A3D">
      <w:pPr>
        <w:rPr>
          <w:sz w:val="22"/>
          <w:szCs w:val="22"/>
          <w:lang w:eastAsia="sv-SE"/>
        </w:rPr>
      </w:pPr>
      <w:r w:rsidRPr="003A6758">
        <w:rPr>
          <w:sz w:val="22"/>
          <w:szCs w:val="22"/>
          <w:lang w:eastAsia="sv-SE"/>
        </w:rPr>
        <w:t xml:space="preserve">GALLRA ger stöd vid gallring av objekt ur </w:t>
      </w:r>
      <w:r w:rsidR="008C6E9C">
        <w:rPr>
          <w:sz w:val="22"/>
          <w:szCs w:val="22"/>
          <w:lang w:eastAsia="sv-SE"/>
        </w:rPr>
        <w:t>museisamlingar</w:t>
      </w:r>
      <w:r w:rsidRPr="003A6758">
        <w:rPr>
          <w:sz w:val="22"/>
          <w:szCs w:val="22"/>
          <w:lang w:eastAsia="sv-SE"/>
        </w:rPr>
        <w:t xml:space="preserve">. Den tar upp en rad </w:t>
      </w:r>
      <w:r w:rsidR="00DC08F6">
        <w:rPr>
          <w:sz w:val="22"/>
          <w:szCs w:val="22"/>
          <w:lang w:eastAsia="sv-SE"/>
        </w:rPr>
        <w:t>aspekter</w:t>
      </w:r>
      <w:r w:rsidR="008C6E9C">
        <w:rPr>
          <w:sz w:val="22"/>
          <w:szCs w:val="22"/>
          <w:lang w:eastAsia="sv-SE"/>
        </w:rPr>
        <w:t xml:space="preserve"> </w:t>
      </w:r>
      <w:r w:rsidR="0078008D">
        <w:rPr>
          <w:sz w:val="22"/>
          <w:szCs w:val="22"/>
          <w:lang w:eastAsia="sv-SE"/>
        </w:rPr>
        <w:t xml:space="preserve">och diskuterar hur </w:t>
      </w:r>
      <w:r w:rsidRPr="003A6758">
        <w:rPr>
          <w:sz w:val="22"/>
          <w:szCs w:val="22"/>
          <w:lang w:eastAsia="sv-SE"/>
        </w:rPr>
        <w:t>gallring</w:t>
      </w:r>
      <w:r w:rsidR="0078008D">
        <w:rPr>
          <w:sz w:val="22"/>
          <w:szCs w:val="22"/>
          <w:lang w:eastAsia="sv-SE"/>
        </w:rPr>
        <w:t>, om den genomförs, bäst</w:t>
      </w:r>
      <w:r w:rsidR="00DC08F6">
        <w:rPr>
          <w:sz w:val="22"/>
          <w:szCs w:val="22"/>
          <w:lang w:eastAsia="sv-SE"/>
        </w:rPr>
        <w:t xml:space="preserve"> kan</w:t>
      </w:r>
      <w:r w:rsidRPr="003A6758">
        <w:rPr>
          <w:sz w:val="22"/>
          <w:szCs w:val="22"/>
          <w:lang w:eastAsia="sv-SE"/>
        </w:rPr>
        <w:t xml:space="preserve"> </w:t>
      </w:r>
      <w:r w:rsidR="00DC08F6">
        <w:rPr>
          <w:sz w:val="22"/>
          <w:szCs w:val="22"/>
          <w:lang w:eastAsia="sv-SE"/>
        </w:rPr>
        <w:t>gynna</w:t>
      </w:r>
      <w:r w:rsidRPr="003A6758">
        <w:rPr>
          <w:sz w:val="22"/>
          <w:szCs w:val="22"/>
          <w:lang w:eastAsia="sv-SE"/>
        </w:rPr>
        <w:t xml:space="preserve"> museet, dess samlingar och allmänheten.</w:t>
      </w:r>
    </w:p>
    <w:p w:rsidR="00122A3D" w:rsidRDefault="00122A3D" w:rsidP="00C9390A">
      <w:pPr>
        <w:pStyle w:val="Rubrik2"/>
      </w:pPr>
      <w:bookmarkStart w:id="4" w:name="_Toc446253995"/>
      <w:r>
        <w:t>Omfattning</w:t>
      </w:r>
      <w:bookmarkEnd w:id="4"/>
    </w:p>
    <w:p w:rsidR="00122A3D" w:rsidRPr="003A6758" w:rsidRDefault="00122A3D" w:rsidP="00122A3D">
      <w:pPr>
        <w:rPr>
          <w:sz w:val="22"/>
          <w:szCs w:val="22"/>
          <w:lang w:eastAsia="sv-SE"/>
        </w:rPr>
      </w:pPr>
      <w:r w:rsidRPr="003A6758">
        <w:rPr>
          <w:sz w:val="22"/>
          <w:szCs w:val="22"/>
          <w:lang w:eastAsia="sv-SE"/>
        </w:rPr>
        <w:t>GALLRA ger allmän information om gallring och kan användas av al</w:t>
      </w:r>
      <w:r w:rsidR="00B86B9A" w:rsidRPr="003A6758">
        <w:rPr>
          <w:sz w:val="22"/>
          <w:szCs w:val="22"/>
          <w:lang w:eastAsia="sv-SE"/>
        </w:rPr>
        <w:t xml:space="preserve">la typer av museer, men även </w:t>
      </w:r>
      <w:r w:rsidRPr="003A6758">
        <w:rPr>
          <w:sz w:val="22"/>
          <w:szCs w:val="22"/>
          <w:lang w:eastAsia="sv-SE"/>
        </w:rPr>
        <w:t>andra offentliga organis</w:t>
      </w:r>
      <w:r w:rsidR="00B86B9A" w:rsidRPr="003A6758">
        <w:rPr>
          <w:sz w:val="22"/>
          <w:szCs w:val="22"/>
          <w:lang w:eastAsia="sv-SE"/>
        </w:rPr>
        <w:t>ationer som förvaltar samlingar.</w:t>
      </w:r>
      <w:r w:rsidRPr="003A6758">
        <w:rPr>
          <w:sz w:val="22"/>
          <w:szCs w:val="22"/>
          <w:lang w:eastAsia="sv-SE"/>
        </w:rPr>
        <w:t xml:space="preserve"> Olika organisationer</w:t>
      </w:r>
      <w:r w:rsidR="00951150">
        <w:rPr>
          <w:sz w:val="22"/>
          <w:szCs w:val="22"/>
          <w:lang w:eastAsia="sv-SE"/>
        </w:rPr>
        <w:t>,</w:t>
      </w:r>
      <w:r w:rsidRPr="003A6758">
        <w:rPr>
          <w:sz w:val="22"/>
          <w:szCs w:val="22"/>
          <w:lang w:eastAsia="sv-SE"/>
        </w:rPr>
        <w:t xml:space="preserve"> med </w:t>
      </w:r>
      <w:r w:rsidR="00B86B9A" w:rsidRPr="003A6758">
        <w:rPr>
          <w:sz w:val="22"/>
          <w:szCs w:val="22"/>
          <w:lang w:eastAsia="sv-SE"/>
        </w:rPr>
        <w:t xml:space="preserve">olika </w:t>
      </w:r>
      <w:r w:rsidRPr="003A6758">
        <w:rPr>
          <w:sz w:val="22"/>
          <w:szCs w:val="22"/>
          <w:lang w:eastAsia="sv-SE"/>
        </w:rPr>
        <w:t>samlingar</w:t>
      </w:r>
      <w:r w:rsidR="00951150">
        <w:rPr>
          <w:sz w:val="22"/>
          <w:szCs w:val="22"/>
          <w:lang w:eastAsia="sv-SE"/>
        </w:rPr>
        <w:t>,</w:t>
      </w:r>
      <w:r w:rsidRPr="003A6758">
        <w:rPr>
          <w:sz w:val="22"/>
          <w:szCs w:val="22"/>
          <w:lang w:eastAsia="sv-SE"/>
        </w:rPr>
        <w:t xml:space="preserve"> kan stöta på </w:t>
      </w:r>
      <w:r w:rsidR="00B86B9A" w:rsidRPr="003A6758">
        <w:rPr>
          <w:sz w:val="22"/>
          <w:szCs w:val="22"/>
          <w:lang w:eastAsia="sv-SE"/>
        </w:rPr>
        <w:t>specifika</w:t>
      </w:r>
      <w:r w:rsidRPr="003A6758">
        <w:rPr>
          <w:sz w:val="22"/>
          <w:szCs w:val="22"/>
          <w:lang w:eastAsia="sv-SE"/>
        </w:rPr>
        <w:t xml:space="preserve"> </w:t>
      </w:r>
      <w:r w:rsidR="00753F52">
        <w:rPr>
          <w:sz w:val="22"/>
          <w:szCs w:val="22"/>
          <w:lang w:eastAsia="sv-SE"/>
        </w:rPr>
        <w:t>frågeställningar inför gallring</w:t>
      </w:r>
      <w:r w:rsidR="00DC08F6">
        <w:rPr>
          <w:sz w:val="22"/>
          <w:szCs w:val="22"/>
          <w:lang w:eastAsia="sv-SE"/>
        </w:rPr>
        <w:t>.</w:t>
      </w:r>
      <w:r w:rsidR="00753F52">
        <w:rPr>
          <w:sz w:val="22"/>
          <w:szCs w:val="22"/>
          <w:lang w:eastAsia="sv-SE"/>
        </w:rPr>
        <w:t xml:space="preserve"> GALLRA</w:t>
      </w:r>
      <w:r w:rsidR="00D93C09" w:rsidRPr="003A6758">
        <w:rPr>
          <w:sz w:val="22"/>
          <w:szCs w:val="22"/>
          <w:lang w:eastAsia="sv-SE"/>
        </w:rPr>
        <w:t xml:space="preserve"> innehål</w:t>
      </w:r>
      <w:r w:rsidR="00753F52">
        <w:rPr>
          <w:sz w:val="22"/>
          <w:szCs w:val="22"/>
          <w:lang w:eastAsia="sv-SE"/>
        </w:rPr>
        <w:t>ler</w:t>
      </w:r>
      <w:r w:rsidR="00DC08F6">
        <w:rPr>
          <w:sz w:val="22"/>
          <w:szCs w:val="22"/>
          <w:lang w:eastAsia="sv-SE"/>
        </w:rPr>
        <w:t xml:space="preserve"> dock ingen</w:t>
      </w:r>
      <w:r w:rsidR="00753F52">
        <w:rPr>
          <w:sz w:val="22"/>
          <w:szCs w:val="22"/>
          <w:lang w:eastAsia="sv-SE"/>
        </w:rPr>
        <w:t xml:space="preserve"> detaljerad rådgivning</w:t>
      </w:r>
      <w:r w:rsidR="00D93C09" w:rsidRPr="003A6758">
        <w:rPr>
          <w:sz w:val="22"/>
          <w:szCs w:val="22"/>
          <w:lang w:eastAsia="sv-SE"/>
        </w:rPr>
        <w:t xml:space="preserve">. Alla </w:t>
      </w:r>
      <w:r w:rsidR="00B86B9A" w:rsidRPr="003A6758">
        <w:rPr>
          <w:sz w:val="22"/>
          <w:szCs w:val="22"/>
          <w:lang w:eastAsia="sv-SE"/>
        </w:rPr>
        <w:t>behöver</w:t>
      </w:r>
      <w:r w:rsidR="00951150">
        <w:rPr>
          <w:sz w:val="22"/>
          <w:szCs w:val="22"/>
          <w:lang w:eastAsia="sv-SE"/>
        </w:rPr>
        <w:t xml:space="preserve"> </w:t>
      </w:r>
      <w:r w:rsidR="00B86B9A" w:rsidRPr="003A6758">
        <w:rPr>
          <w:sz w:val="22"/>
          <w:szCs w:val="22"/>
          <w:lang w:eastAsia="sv-SE"/>
        </w:rPr>
        <w:t>ta reda på vad som gäller j</w:t>
      </w:r>
      <w:r w:rsidR="00951150">
        <w:rPr>
          <w:sz w:val="22"/>
          <w:szCs w:val="22"/>
          <w:lang w:eastAsia="sv-SE"/>
        </w:rPr>
        <w:t>ust för den egna organisationen,</w:t>
      </w:r>
      <w:r w:rsidR="00B86B9A" w:rsidRPr="003A6758">
        <w:rPr>
          <w:sz w:val="22"/>
          <w:szCs w:val="22"/>
          <w:lang w:eastAsia="sv-SE"/>
        </w:rPr>
        <w:t xml:space="preserve"> i varje enskilt fall.</w:t>
      </w:r>
    </w:p>
    <w:p w:rsidR="008D6839" w:rsidRDefault="008D6839" w:rsidP="00122A3D">
      <w:pPr>
        <w:rPr>
          <w:sz w:val="22"/>
          <w:szCs w:val="22"/>
          <w:lang w:eastAsia="sv-SE"/>
        </w:rPr>
      </w:pPr>
    </w:p>
    <w:p w:rsidR="00F649CF" w:rsidRDefault="00921A32" w:rsidP="00122A3D">
      <w:pPr>
        <w:rPr>
          <w:sz w:val="22"/>
          <w:szCs w:val="22"/>
        </w:rPr>
      </w:pPr>
      <w:r>
        <w:rPr>
          <w:sz w:val="22"/>
          <w:szCs w:val="22"/>
          <w:lang w:eastAsia="sv-SE"/>
        </w:rPr>
        <w:t xml:space="preserve">GALLRA </w:t>
      </w:r>
      <w:r w:rsidR="001F59BD">
        <w:rPr>
          <w:sz w:val="22"/>
          <w:szCs w:val="22"/>
          <w:lang w:eastAsia="sv-SE"/>
        </w:rPr>
        <w:t>bygger på</w:t>
      </w:r>
      <w:r w:rsidR="002852B4" w:rsidRPr="003A6758">
        <w:rPr>
          <w:sz w:val="22"/>
          <w:szCs w:val="22"/>
          <w:lang w:eastAsia="sv-SE"/>
        </w:rPr>
        <w:t xml:space="preserve"> </w:t>
      </w:r>
      <w:r w:rsidR="00FA6C2E">
        <w:rPr>
          <w:sz w:val="22"/>
          <w:szCs w:val="22"/>
          <w:lang w:eastAsia="sv-SE"/>
        </w:rPr>
        <w:t xml:space="preserve">gallringsverktyget </w:t>
      </w:r>
      <w:r w:rsidR="00FA6C2E" w:rsidRPr="00FA6C2E">
        <w:rPr>
          <w:i/>
          <w:sz w:val="22"/>
          <w:szCs w:val="22"/>
          <w:lang w:eastAsia="sv-SE"/>
        </w:rPr>
        <w:t>Disposal toolkit</w:t>
      </w:r>
      <w:r w:rsidR="00951150">
        <w:rPr>
          <w:sz w:val="22"/>
          <w:szCs w:val="22"/>
          <w:lang w:eastAsia="sv-SE"/>
        </w:rPr>
        <w:t xml:space="preserve"> som</w:t>
      </w:r>
      <w:r>
        <w:rPr>
          <w:sz w:val="22"/>
          <w:szCs w:val="22"/>
          <w:lang w:eastAsia="sv-SE"/>
        </w:rPr>
        <w:t xml:space="preserve"> stödjer sig på </w:t>
      </w:r>
      <w:r w:rsidR="00FA6C2E">
        <w:rPr>
          <w:sz w:val="22"/>
          <w:szCs w:val="22"/>
          <w:lang w:eastAsia="sv-SE"/>
        </w:rPr>
        <w:t>Museum Associations</w:t>
      </w:r>
      <w:r>
        <w:rPr>
          <w:sz w:val="22"/>
          <w:szCs w:val="22"/>
          <w:lang w:eastAsia="sv-SE"/>
        </w:rPr>
        <w:t xml:space="preserve"> etiska regler.</w:t>
      </w:r>
      <w:r w:rsidR="00753F52">
        <w:rPr>
          <w:sz w:val="22"/>
          <w:szCs w:val="22"/>
          <w:lang w:eastAsia="sv-SE"/>
        </w:rPr>
        <w:t xml:space="preserve"> Vissa ä</w:t>
      </w:r>
      <w:r w:rsidR="002852B4" w:rsidRPr="003A6758">
        <w:rPr>
          <w:sz w:val="22"/>
          <w:szCs w:val="22"/>
          <w:lang w:eastAsia="sv-SE"/>
        </w:rPr>
        <w:t>ndringar</w:t>
      </w:r>
      <w:r w:rsidR="005B640E">
        <w:rPr>
          <w:sz w:val="22"/>
          <w:szCs w:val="22"/>
          <w:lang w:eastAsia="sv-SE"/>
        </w:rPr>
        <w:t xml:space="preserve"> och anpassningar</w:t>
      </w:r>
      <w:r>
        <w:rPr>
          <w:sz w:val="22"/>
          <w:szCs w:val="22"/>
          <w:lang w:eastAsia="sv-SE"/>
        </w:rPr>
        <w:t xml:space="preserve"> har </w:t>
      </w:r>
      <w:r w:rsidR="002852B4" w:rsidRPr="003A6758">
        <w:rPr>
          <w:sz w:val="22"/>
          <w:szCs w:val="22"/>
          <w:lang w:eastAsia="sv-SE"/>
        </w:rPr>
        <w:t>gjorts</w:t>
      </w:r>
      <w:r>
        <w:rPr>
          <w:sz w:val="22"/>
          <w:szCs w:val="22"/>
          <w:lang w:eastAsia="sv-SE"/>
        </w:rPr>
        <w:t xml:space="preserve"> i den svenska versionen</w:t>
      </w:r>
      <w:r w:rsidR="002852B4" w:rsidRPr="003A6758">
        <w:rPr>
          <w:sz w:val="22"/>
          <w:szCs w:val="22"/>
          <w:lang w:eastAsia="sv-SE"/>
        </w:rPr>
        <w:t xml:space="preserve"> för att passa svenska förhållanden.</w:t>
      </w:r>
      <w:r w:rsidR="00753F52">
        <w:rPr>
          <w:sz w:val="22"/>
          <w:szCs w:val="22"/>
          <w:lang w:eastAsia="sv-SE"/>
        </w:rPr>
        <w:t xml:space="preserve"> Den svenska </w:t>
      </w:r>
      <w:r w:rsidR="00753F52" w:rsidRPr="00951150">
        <w:rPr>
          <w:sz w:val="22"/>
          <w:szCs w:val="22"/>
          <w:lang w:eastAsia="sv-SE"/>
        </w:rPr>
        <w:t>översättningen är</w:t>
      </w:r>
      <w:r w:rsidRPr="00951150">
        <w:rPr>
          <w:sz w:val="22"/>
          <w:szCs w:val="22"/>
          <w:lang w:eastAsia="sv-SE"/>
        </w:rPr>
        <w:t xml:space="preserve"> </w:t>
      </w:r>
      <w:r w:rsidR="00753F52" w:rsidRPr="00951150">
        <w:rPr>
          <w:sz w:val="22"/>
          <w:szCs w:val="22"/>
          <w:lang w:eastAsia="sv-SE"/>
        </w:rPr>
        <w:t>mer knuten till ICOM:s etiska regler</w:t>
      </w:r>
      <w:r w:rsidR="00F649CF" w:rsidRPr="00951150">
        <w:rPr>
          <w:sz w:val="22"/>
          <w:szCs w:val="22"/>
          <w:lang w:eastAsia="sv-SE"/>
        </w:rPr>
        <w:t xml:space="preserve"> eftersom de</w:t>
      </w:r>
      <w:r w:rsidR="004A15E2" w:rsidRPr="00951150">
        <w:rPr>
          <w:sz w:val="22"/>
          <w:szCs w:val="22"/>
          <w:lang w:eastAsia="sv-SE"/>
        </w:rPr>
        <w:t xml:space="preserve"> används</w:t>
      </w:r>
      <w:r w:rsidR="00F649CF" w:rsidRPr="00951150">
        <w:rPr>
          <w:sz w:val="22"/>
          <w:szCs w:val="22"/>
          <w:lang w:eastAsia="sv-SE"/>
        </w:rPr>
        <w:t xml:space="preserve"> mest</w:t>
      </w:r>
      <w:r w:rsidR="004A15E2" w:rsidRPr="00951150">
        <w:rPr>
          <w:sz w:val="22"/>
          <w:szCs w:val="22"/>
          <w:lang w:eastAsia="sv-SE"/>
        </w:rPr>
        <w:t xml:space="preserve"> i Sverige</w:t>
      </w:r>
      <w:r w:rsidR="00C75DD6" w:rsidRPr="00951150">
        <w:rPr>
          <w:sz w:val="22"/>
          <w:szCs w:val="22"/>
        </w:rPr>
        <w:t xml:space="preserve">. </w:t>
      </w:r>
      <w:r w:rsidR="00F649CF" w:rsidRPr="00951150">
        <w:rPr>
          <w:sz w:val="22"/>
          <w:szCs w:val="22"/>
          <w:lang w:eastAsia="sv-SE"/>
        </w:rPr>
        <w:t xml:space="preserve">Olika </w:t>
      </w:r>
      <w:r w:rsidR="00A101D1" w:rsidRPr="00951150">
        <w:rPr>
          <w:sz w:val="22"/>
          <w:szCs w:val="22"/>
          <w:lang w:eastAsia="sv-SE"/>
        </w:rPr>
        <w:t xml:space="preserve">etiska frågeställningar och </w:t>
      </w:r>
      <w:r w:rsidR="00F649CF" w:rsidRPr="00951150">
        <w:rPr>
          <w:sz w:val="22"/>
          <w:szCs w:val="22"/>
          <w:lang w:eastAsia="sv-SE"/>
        </w:rPr>
        <w:t>etiska regler riktade till museer skiljer sig dock inte så mycket åt internationellt.</w:t>
      </w:r>
    </w:p>
    <w:p w:rsidR="00F649CF" w:rsidRDefault="00F649CF" w:rsidP="00122A3D">
      <w:pPr>
        <w:rPr>
          <w:sz w:val="22"/>
          <w:szCs w:val="22"/>
          <w:lang w:eastAsia="sv-SE"/>
        </w:rPr>
      </w:pPr>
    </w:p>
    <w:p w:rsidR="004A15E2" w:rsidRDefault="00753F52" w:rsidP="00122A3D">
      <w:pPr>
        <w:rPr>
          <w:sz w:val="22"/>
          <w:szCs w:val="22"/>
          <w:lang w:eastAsia="sv-SE"/>
        </w:rPr>
      </w:pPr>
      <w:r>
        <w:rPr>
          <w:sz w:val="22"/>
          <w:szCs w:val="22"/>
          <w:lang w:eastAsia="sv-SE"/>
        </w:rPr>
        <w:t>För mer information om Museum Associations etiska arbete, deras eti</w:t>
      </w:r>
      <w:r w:rsidR="00921A32">
        <w:rPr>
          <w:sz w:val="22"/>
          <w:szCs w:val="22"/>
          <w:lang w:eastAsia="sv-SE"/>
        </w:rPr>
        <w:t xml:space="preserve">ska regler och </w:t>
      </w:r>
      <w:r w:rsidR="001F59BD">
        <w:rPr>
          <w:sz w:val="22"/>
          <w:szCs w:val="22"/>
          <w:lang w:eastAsia="sv-SE"/>
        </w:rPr>
        <w:t>”</w:t>
      </w:r>
      <w:r w:rsidR="00921A32">
        <w:rPr>
          <w:sz w:val="22"/>
          <w:szCs w:val="22"/>
          <w:lang w:eastAsia="sv-SE"/>
        </w:rPr>
        <w:t>Disposal toolkit</w:t>
      </w:r>
      <w:r w:rsidR="001F59BD">
        <w:rPr>
          <w:sz w:val="22"/>
          <w:szCs w:val="22"/>
          <w:lang w:eastAsia="sv-SE"/>
        </w:rPr>
        <w:t>”</w:t>
      </w:r>
      <w:r w:rsidR="00921A32">
        <w:rPr>
          <w:sz w:val="22"/>
          <w:szCs w:val="22"/>
          <w:lang w:eastAsia="sv-SE"/>
        </w:rPr>
        <w:t xml:space="preserve"> i</w:t>
      </w:r>
      <w:r w:rsidR="001F59BD">
        <w:rPr>
          <w:sz w:val="22"/>
          <w:szCs w:val="22"/>
          <w:lang w:eastAsia="sv-SE"/>
        </w:rPr>
        <w:t xml:space="preserve"> original </w:t>
      </w:r>
      <w:r>
        <w:rPr>
          <w:sz w:val="22"/>
          <w:szCs w:val="22"/>
          <w:lang w:eastAsia="sv-SE"/>
        </w:rPr>
        <w:t xml:space="preserve">se: </w:t>
      </w:r>
    </w:p>
    <w:p w:rsidR="004A15E2" w:rsidRPr="004A15E2" w:rsidRDefault="00B52F5F" w:rsidP="00122A3D">
      <w:pPr>
        <w:rPr>
          <w:rFonts w:cs="Times New Roman"/>
          <w:color w:val="0000FF"/>
          <w:u w:val="single"/>
        </w:rPr>
      </w:pPr>
      <w:hyperlink r:id="rId9" w:history="1">
        <w:r w:rsidR="00753F52" w:rsidRPr="004A15E2">
          <w:rPr>
            <w:rFonts w:cs="Times New Roman"/>
            <w:color w:val="0000FF"/>
            <w:u w:val="single"/>
          </w:rPr>
          <w:t>http://www.museumsassociation.org/ethics</w:t>
        </w:r>
      </w:hyperlink>
      <w:r w:rsidR="00753F52" w:rsidRPr="004A15E2">
        <w:rPr>
          <w:rFonts w:cs="Times New Roman"/>
          <w:color w:val="000000"/>
        </w:rPr>
        <w:t xml:space="preserve"> </w:t>
      </w:r>
      <w:hyperlink r:id="rId10" w:history="1">
        <w:r w:rsidR="00753F52" w:rsidRPr="004A15E2">
          <w:rPr>
            <w:rFonts w:cs="Times New Roman"/>
            <w:color w:val="0000FF"/>
            <w:u w:val="single"/>
          </w:rPr>
          <w:t>http://www.museumsassociation.org/ethics/code-of-ethics</w:t>
        </w:r>
      </w:hyperlink>
      <w:r w:rsidR="00753F52" w:rsidRPr="004A15E2">
        <w:rPr>
          <w:rFonts w:cs="Times New Roman"/>
        </w:rPr>
        <w:t xml:space="preserve"> </w:t>
      </w:r>
      <w:hyperlink r:id="rId11" w:history="1">
        <w:r w:rsidR="00753F52" w:rsidRPr="004A15E2">
          <w:rPr>
            <w:rStyle w:val="Hyperlnk"/>
            <w:rFonts w:cs="Times New Roman"/>
          </w:rPr>
          <w:t>http://www.museumsassociation.org/download?id=15852</w:t>
        </w:r>
      </w:hyperlink>
    </w:p>
    <w:p w:rsidR="004A15E2" w:rsidRDefault="004A15E2" w:rsidP="00C9390A">
      <w:pPr>
        <w:pStyle w:val="Rubrik2"/>
      </w:pPr>
      <w:bookmarkStart w:id="5" w:name="_Toc446253996"/>
      <w:r>
        <w:t xml:space="preserve">För </w:t>
      </w:r>
      <w:r w:rsidR="00951150">
        <w:t>svenska ICOM:s arbete och ICOM:s</w:t>
      </w:r>
      <w:r>
        <w:t xml:space="preserve"> etiska regler se:</w:t>
      </w:r>
      <w:bookmarkEnd w:id="5"/>
    </w:p>
    <w:p w:rsidR="004A15E2" w:rsidRDefault="00B52F5F" w:rsidP="004A15E2">
      <w:pPr>
        <w:rPr>
          <w:lang w:eastAsia="sv-SE"/>
        </w:rPr>
      </w:pPr>
      <w:hyperlink r:id="rId12" w:history="1">
        <w:r w:rsidR="004A15E2" w:rsidRPr="00496CEB">
          <w:rPr>
            <w:rStyle w:val="Hyperlnk"/>
            <w:lang w:eastAsia="sv-SE"/>
          </w:rPr>
          <w:t>http://icomsweden.se/</w:t>
        </w:r>
      </w:hyperlink>
    </w:p>
    <w:p w:rsidR="004A15E2" w:rsidRDefault="00B52F5F" w:rsidP="004A15E2">
      <w:pPr>
        <w:rPr>
          <w:lang w:eastAsia="sv-SE"/>
        </w:rPr>
      </w:pPr>
      <w:hyperlink r:id="rId13" w:history="1">
        <w:r w:rsidR="004A15E2" w:rsidRPr="00496CEB">
          <w:rPr>
            <w:rStyle w:val="Hyperlnk"/>
            <w:lang w:eastAsia="sv-SE"/>
          </w:rPr>
          <w:t>http://icomsweden.se/wp-content/uploads/2010/12/etiska-regler_webb-1.pdf</w:t>
        </w:r>
      </w:hyperlink>
    </w:p>
    <w:p w:rsidR="004A15E2" w:rsidRPr="004A15E2" w:rsidRDefault="004A15E2" w:rsidP="004A15E2">
      <w:pPr>
        <w:rPr>
          <w:lang w:eastAsia="sv-SE"/>
        </w:rPr>
      </w:pPr>
    </w:p>
    <w:p w:rsidR="00F6722E" w:rsidRDefault="00F6722E" w:rsidP="00C9390A">
      <w:pPr>
        <w:pStyle w:val="Rubrik2"/>
      </w:pPr>
      <w:bookmarkStart w:id="6" w:name="_Toc446253997"/>
      <w:r>
        <w:t>Användning</w:t>
      </w:r>
      <w:bookmarkEnd w:id="6"/>
    </w:p>
    <w:p w:rsidR="00D93C09" w:rsidRPr="003A6758" w:rsidRDefault="00D93C09" w:rsidP="00D93C09">
      <w:pPr>
        <w:rPr>
          <w:sz w:val="22"/>
          <w:szCs w:val="22"/>
          <w:lang w:eastAsia="sv-SE"/>
        </w:rPr>
      </w:pPr>
      <w:r w:rsidRPr="003A6758">
        <w:rPr>
          <w:sz w:val="22"/>
          <w:szCs w:val="22"/>
          <w:lang w:eastAsia="sv-SE"/>
        </w:rPr>
        <w:t>GALLRA bör alltid anvä</w:t>
      </w:r>
      <w:r w:rsidR="001F59BD">
        <w:rPr>
          <w:sz w:val="22"/>
          <w:szCs w:val="22"/>
          <w:lang w:eastAsia="sv-SE"/>
        </w:rPr>
        <w:t xml:space="preserve">ndas tillsammans med museets egen policy eller riktlinjer för samlingen, inklusive </w:t>
      </w:r>
      <w:r w:rsidRPr="003A6758">
        <w:rPr>
          <w:sz w:val="22"/>
          <w:szCs w:val="22"/>
          <w:lang w:eastAsia="sv-SE"/>
        </w:rPr>
        <w:t>policyer och riktlinjer kring förvärv och gallring samt eventuella planer och strategier för samlingens utveckling. Dokumentet ersätter inte juridisk rådgivning.</w:t>
      </w:r>
    </w:p>
    <w:p w:rsidR="00D93C09" w:rsidRPr="003A6758" w:rsidRDefault="00D93C09" w:rsidP="00D93C09">
      <w:pPr>
        <w:rPr>
          <w:sz w:val="22"/>
          <w:szCs w:val="22"/>
          <w:lang w:eastAsia="sv-SE"/>
        </w:rPr>
      </w:pPr>
    </w:p>
    <w:p w:rsidR="00975681" w:rsidRDefault="00D93C09" w:rsidP="00975681">
      <w:pPr>
        <w:rPr>
          <w:sz w:val="22"/>
          <w:szCs w:val="22"/>
          <w:lang w:eastAsia="sv-SE"/>
        </w:rPr>
      </w:pPr>
      <w:r w:rsidRPr="003A6758">
        <w:rPr>
          <w:sz w:val="22"/>
          <w:szCs w:val="22"/>
          <w:lang w:eastAsia="sv-SE"/>
        </w:rPr>
        <w:t>Varje museum måste själva avgöra</w:t>
      </w:r>
      <w:r w:rsidR="00596684">
        <w:rPr>
          <w:sz w:val="22"/>
          <w:szCs w:val="22"/>
          <w:lang w:eastAsia="sv-SE"/>
        </w:rPr>
        <w:t xml:space="preserve"> och ta ansvar för</w:t>
      </w:r>
      <w:r w:rsidRPr="003A6758">
        <w:rPr>
          <w:sz w:val="22"/>
          <w:szCs w:val="22"/>
          <w:lang w:eastAsia="sv-SE"/>
        </w:rPr>
        <w:t xml:space="preserve"> </w:t>
      </w:r>
      <w:r w:rsidRPr="0078008D">
        <w:rPr>
          <w:sz w:val="22"/>
          <w:szCs w:val="22"/>
          <w:lang w:eastAsia="sv-SE"/>
        </w:rPr>
        <w:t xml:space="preserve">hur </w:t>
      </w:r>
      <w:r w:rsidR="0078008D" w:rsidRPr="0078008D">
        <w:rPr>
          <w:sz w:val="22"/>
          <w:szCs w:val="22"/>
          <w:lang w:eastAsia="sv-SE"/>
        </w:rPr>
        <w:t xml:space="preserve">man väljer att agera </w:t>
      </w:r>
      <w:r w:rsidRPr="0078008D">
        <w:rPr>
          <w:sz w:val="22"/>
          <w:szCs w:val="22"/>
          <w:lang w:eastAsia="sv-SE"/>
        </w:rPr>
        <w:t xml:space="preserve">i varje </w:t>
      </w:r>
      <w:r w:rsidRPr="003A6758">
        <w:rPr>
          <w:sz w:val="22"/>
          <w:szCs w:val="22"/>
          <w:lang w:eastAsia="sv-SE"/>
        </w:rPr>
        <w:t>enskilt fall. Texten är en uppmaning till museerna att ta hänsyn till en rad olika faktorer i sitt beslutsfattande. Oavsett vilket tillvägagångssä</w:t>
      </w:r>
      <w:r w:rsidR="00951150">
        <w:rPr>
          <w:sz w:val="22"/>
          <w:szCs w:val="22"/>
          <w:lang w:eastAsia="sv-SE"/>
        </w:rPr>
        <w:t>tt en organisation väljer, bör</w:t>
      </w:r>
      <w:r w:rsidRPr="003A6758">
        <w:rPr>
          <w:sz w:val="22"/>
          <w:szCs w:val="22"/>
          <w:lang w:eastAsia="sv-SE"/>
        </w:rPr>
        <w:t xml:space="preserve"> det tydligt framgå varför ett visst beslut har fattats.</w:t>
      </w:r>
      <w:r w:rsidR="00975681" w:rsidRPr="00975681">
        <w:rPr>
          <w:sz w:val="22"/>
          <w:szCs w:val="22"/>
          <w:lang w:eastAsia="sv-SE"/>
        </w:rPr>
        <w:t xml:space="preserve"> </w:t>
      </w:r>
    </w:p>
    <w:p w:rsidR="00C75DD6" w:rsidRDefault="00C75DD6" w:rsidP="00C75DD6">
      <w:pPr>
        <w:rPr>
          <w:b/>
          <w:sz w:val="22"/>
          <w:szCs w:val="22"/>
        </w:rPr>
      </w:pPr>
    </w:p>
    <w:p w:rsidR="00C75DD6" w:rsidRPr="00951150" w:rsidRDefault="00C75DD6" w:rsidP="00C75DD6">
      <w:pPr>
        <w:rPr>
          <w:i/>
          <w:sz w:val="22"/>
          <w:szCs w:val="22"/>
        </w:rPr>
      </w:pPr>
      <w:r w:rsidRPr="001F59BD">
        <w:rPr>
          <w:b/>
          <w:sz w:val="22"/>
          <w:szCs w:val="22"/>
        </w:rPr>
        <w:t>Definition av ett museum enligt ICOM:</w:t>
      </w:r>
    </w:p>
    <w:p w:rsidR="00C75DD6" w:rsidRPr="001F59BD" w:rsidRDefault="00C75DD6" w:rsidP="00C75DD6">
      <w:pPr>
        <w:rPr>
          <w:i/>
          <w:sz w:val="22"/>
          <w:szCs w:val="22"/>
        </w:rPr>
      </w:pPr>
      <w:r w:rsidRPr="001F59BD">
        <w:rPr>
          <w:i/>
          <w:sz w:val="22"/>
          <w:szCs w:val="22"/>
        </w:rPr>
        <w:t>Ett museum är en permanent institution utan vinstintresse som tjänar samhället och dess utveckling, som är öppen för allmänheten, som förvärvar, bevarar, undersöker, förmedlar och ställer ut – i studiesyfte, för utbildning och förnöjelse, materiella och immateriella vittnesbörd om människan och hennes omvärld.</w:t>
      </w:r>
    </w:p>
    <w:p w:rsidR="00975681" w:rsidRDefault="00975681" w:rsidP="00975681">
      <w:pPr>
        <w:rPr>
          <w:sz w:val="22"/>
          <w:szCs w:val="22"/>
          <w:lang w:eastAsia="sv-SE"/>
        </w:rPr>
      </w:pPr>
    </w:p>
    <w:p w:rsidR="00F649CF" w:rsidRDefault="00640D71" w:rsidP="00975681">
      <w:pPr>
        <w:rPr>
          <w:sz w:val="22"/>
          <w:szCs w:val="22"/>
          <w:lang w:eastAsia="sv-SE"/>
        </w:rPr>
      </w:pPr>
      <w:r>
        <w:rPr>
          <w:sz w:val="22"/>
          <w:szCs w:val="22"/>
          <w:lang w:eastAsia="sv-SE"/>
        </w:rPr>
        <w:t>I slutet</w:t>
      </w:r>
      <w:r w:rsidR="00596684">
        <w:rPr>
          <w:sz w:val="22"/>
          <w:szCs w:val="22"/>
          <w:lang w:eastAsia="sv-SE"/>
        </w:rPr>
        <w:t xml:space="preserve"> av dokumentet</w:t>
      </w:r>
      <w:r>
        <w:rPr>
          <w:sz w:val="22"/>
          <w:szCs w:val="22"/>
          <w:lang w:eastAsia="sv-SE"/>
        </w:rPr>
        <w:t xml:space="preserve"> finns en ordlista som förklarar </w:t>
      </w:r>
      <w:r w:rsidR="00C75DD6">
        <w:rPr>
          <w:sz w:val="22"/>
          <w:szCs w:val="22"/>
          <w:lang w:eastAsia="sv-SE"/>
        </w:rPr>
        <w:t xml:space="preserve">andra </w:t>
      </w:r>
      <w:r>
        <w:rPr>
          <w:sz w:val="22"/>
          <w:szCs w:val="22"/>
          <w:lang w:eastAsia="sv-SE"/>
        </w:rPr>
        <w:t>begrepp</w:t>
      </w:r>
      <w:r w:rsidR="00F649CF">
        <w:rPr>
          <w:sz w:val="22"/>
          <w:szCs w:val="22"/>
          <w:lang w:eastAsia="sv-SE"/>
        </w:rPr>
        <w:t xml:space="preserve"> så som de används i texten</w:t>
      </w:r>
      <w:r>
        <w:rPr>
          <w:sz w:val="22"/>
          <w:szCs w:val="22"/>
          <w:lang w:eastAsia="sv-SE"/>
        </w:rPr>
        <w:t xml:space="preserve">. </w:t>
      </w:r>
    </w:p>
    <w:p w:rsidR="00F649CF" w:rsidRDefault="00F649CF" w:rsidP="00975681">
      <w:pPr>
        <w:rPr>
          <w:sz w:val="22"/>
          <w:szCs w:val="22"/>
          <w:lang w:eastAsia="sv-SE"/>
        </w:rPr>
      </w:pPr>
    </w:p>
    <w:p w:rsidR="00975681" w:rsidRPr="003A6758" w:rsidRDefault="00975681" w:rsidP="00975681">
      <w:pPr>
        <w:rPr>
          <w:sz w:val="22"/>
          <w:szCs w:val="22"/>
          <w:lang w:eastAsia="sv-SE"/>
        </w:rPr>
      </w:pPr>
      <w:r w:rsidRPr="003A6758">
        <w:rPr>
          <w:sz w:val="22"/>
          <w:szCs w:val="22"/>
          <w:lang w:eastAsia="sv-SE"/>
        </w:rPr>
        <w:t>GALLRA bör användas tillsammans med ICOM:s etiska regler och samlingsförvaltningsstandarden SPECTRUM 4.0.</w:t>
      </w:r>
    </w:p>
    <w:p w:rsidR="000B237E" w:rsidRDefault="000B237E" w:rsidP="00D93C09">
      <w:pPr>
        <w:rPr>
          <w:sz w:val="22"/>
          <w:szCs w:val="22"/>
          <w:lang w:eastAsia="sv-SE"/>
        </w:rPr>
      </w:pPr>
    </w:p>
    <w:p w:rsidR="00D93C09" w:rsidRPr="00F649CF" w:rsidRDefault="00596684" w:rsidP="00D93C09">
      <w:pPr>
        <w:rPr>
          <w:b/>
          <w:sz w:val="22"/>
          <w:szCs w:val="22"/>
          <w:lang w:eastAsia="sv-SE"/>
        </w:rPr>
      </w:pPr>
      <w:r>
        <w:rPr>
          <w:b/>
          <w:sz w:val="22"/>
          <w:szCs w:val="22"/>
          <w:highlight w:val="yellow"/>
          <w:lang w:eastAsia="sv-SE"/>
        </w:rPr>
        <w:t>Rådgör</w:t>
      </w:r>
      <w:r w:rsidR="00951150">
        <w:rPr>
          <w:b/>
          <w:sz w:val="22"/>
          <w:szCs w:val="22"/>
          <w:highlight w:val="yellow"/>
          <w:lang w:eastAsia="sv-SE"/>
        </w:rPr>
        <w:t xml:space="preserve"> gärna</w:t>
      </w:r>
      <w:r>
        <w:rPr>
          <w:b/>
          <w:sz w:val="22"/>
          <w:szCs w:val="22"/>
          <w:highlight w:val="yellow"/>
          <w:lang w:eastAsia="sv-SE"/>
        </w:rPr>
        <w:t xml:space="preserve"> med </w:t>
      </w:r>
      <w:r w:rsidR="00D93C09" w:rsidRPr="00F649CF">
        <w:rPr>
          <w:b/>
          <w:sz w:val="22"/>
          <w:szCs w:val="22"/>
          <w:highlight w:val="yellow"/>
          <w:lang w:eastAsia="sv-SE"/>
        </w:rPr>
        <w:t xml:space="preserve">Svenska ICOM </w:t>
      </w:r>
      <w:r w:rsidR="00F649CF" w:rsidRPr="00F649CF">
        <w:rPr>
          <w:b/>
          <w:sz w:val="22"/>
          <w:szCs w:val="22"/>
          <w:highlight w:val="yellow"/>
          <w:lang w:eastAsia="sv-SE"/>
        </w:rPr>
        <w:t>om det finns oklarheter kring gallringsfrågor på svenska museer.</w:t>
      </w:r>
    </w:p>
    <w:p w:rsidR="00D93C09" w:rsidRPr="003A6758" w:rsidRDefault="00D93C09" w:rsidP="00D93C09">
      <w:pPr>
        <w:rPr>
          <w:sz w:val="22"/>
          <w:szCs w:val="22"/>
          <w:lang w:eastAsia="sv-SE"/>
        </w:rPr>
      </w:pPr>
    </w:p>
    <w:p w:rsidR="00B51F5D" w:rsidRDefault="00B51F5D" w:rsidP="00C9390A">
      <w:pPr>
        <w:pStyle w:val="Rubrik2"/>
      </w:pPr>
      <w:bookmarkStart w:id="7" w:name="_Toc446253998"/>
      <w:r>
        <w:t xml:space="preserve">Etiska och </w:t>
      </w:r>
      <w:r w:rsidRPr="00B51F5D">
        <w:rPr>
          <w:color w:val="FF0000"/>
        </w:rPr>
        <w:t>juridiska</w:t>
      </w:r>
      <w:r>
        <w:t xml:space="preserve"> förutsättningar</w:t>
      </w:r>
      <w:bookmarkEnd w:id="7"/>
    </w:p>
    <w:p w:rsidR="006C1306" w:rsidRDefault="00B51F5D" w:rsidP="00215286">
      <w:pPr>
        <w:pStyle w:val="Rubrik3"/>
      </w:pPr>
      <w:bookmarkStart w:id="8" w:name="_Toc446253999"/>
      <w:r>
        <w:t>Etiska förutsättningar</w:t>
      </w:r>
      <w:bookmarkEnd w:id="8"/>
    </w:p>
    <w:p w:rsidR="006C1306" w:rsidRPr="00951150" w:rsidRDefault="00C75DD6" w:rsidP="001F59BD">
      <w:pPr>
        <w:rPr>
          <w:sz w:val="22"/>
          <w:szCs w:val="22"/>
          <w:highlight w:val="yellow"/>
        </w:rPr>
      </w:pPr>
      <w:r>
        <w:rPr>
          <w:sz w:val="22"/>
          <w:szCs w:val="22"/>
          <w:highlight w:val="yellow"/>
        </w:rPr>
        <w:t>ICOM:s etiska regler</w:t>
      </w:r>
      <w:r w:rsidRPr="008C7B12">
        <w:rPr>
          <w:sz w:val="22"/>
          <w:szCs w:val="22"/>
          <w:highlight w:val="yellow"/>
        </w:rPr>
        <w:t xml:space="preserve"> tar upp olika aspekter av </w:t>
      </w:r>
      <w:r w:rsidRPr="00C75DD6">
        <w:rPr>
          <w:sz w:val="22"/>
          <w:szCs w:val="22"/>
          <w:highlight w:val="yellow"/>
        </w:rPr>
        <w:t>museiarbete och ger g</w:t>
      </w:r>
      <w:r>
        <w:rPr>
          <w:sz w:val="22"/>
          <w:szCs w:val="22"/>
          <w:highlight w:val="yellow"/>
        </w:rPr>
        <w:t>enerell etisk vägledning för olika områden</w:t>
      </w:r>
      <w:r w:rsidRPr="00C75DD6">
        <w:rPr>
          <w:sz w:val="22"/>
          <w:szCs w:val="22"/>
          <w:highlight w:val="yellow"/>
        </w:rPr>
        <w:t xml:space="preserve">, bland annat gallring. </w:t>
      </w:r>
      <w:r>
        <w:rPr>
          <w:sz w:val="22"/>
          <w:szCs w:val="22"/>
          <w:highlight w:val="yellow"/>
        </w:rPr>
        <w:t xml:space="preserve">Enligt </w:t>
      </w:r>
      <w:r w:rsidRPr="008C7B12">
        <w:rPr>
          <w:sz w:val="22"/>
          <w:szCs w:val="22"/>
          <w:highlight w:val="yellow"/>
          <w:lang w:eastAsia="sv-SE"/>
        </w:rPr>
        <w:t xml:space="preserve">ICOM:s etiska regler </w:t>
      </w:r>
      <w:r>
        <w:rPr>
          <w:sz w:val="22"/>
          <w:szCs w:val="22"/>
          <w:highlight w:val="yellow"/>
          <w:lang w:eastAsia="sv-SE"/>
        </w:rPr>
        <w:t xml:space="preserve">kan en </w:t>
      </w:r>
      <w:r w:rsidRPr="008C7B12">
        <w:rPr>
          <w:sz w:val="22"/>
          <w:szCs w:val="22"/>
          <w:highlight w:val="yellow"/>
          <w:lang w:eastAsia="sv-SE"/>
        </w:rPr>
        <w:t xml:space="preserve">ansvarsfull gallring av objekt ur museisamlingar </w:t>
      </w:r>
      <w:r>
        <w:rPr>
          <w:sz w:val="22"/>
          <w:szCs w:val="22"/>
          <w:highlight w:val="yellow"/>
          <w:lang w:eastAsia="sv-SE"/>
        </w:rPr>
        <w:t xml:space="preserve">ske </w:t>
      </w:r>
      <w:r w:rsidRPr="008C7B12">
        <w:rPr>
          <w:sz w:val="22"/>
          <w:szCs w:val="22"/>
          <w:highlight w:val="yellow"/>
          <w:lang w:eastAsia="sv-SE"/>
        </w:rPr>
        <w:t xml:space="preserve">så länge de uppfyller alla </w:t>
      </w:r>
      <w:r>
        <w:rPr>
          <w:color w:val="FF0000"/>
          <w:sz w:val="22"/>
          <w:szCs w:val="22"/>
          <w:highlight w:val="yellow"/>
          <w:lang w:eastAsia="sv-SE"/>
        </w:rPr>
        <w:t>juridiska</w:t>
      </w:r>
      <w:r w:rsidRPr="008C7B12">
        <w:rPr>
          <w:color w:val="FF0000"/>
          <w:sz w:val="22"/>
          <w:szCs w:val="22"/>
          <w:highlight w:val="yellow"/>
          <w:lang w:eastAsia="sv-SE"/>
        </w:rPr>
        <w:t xml:space="preserve"> krav, </w:t>
      </w:r>
      <w:r w:rsidRPr="008C7B12">
        <w:rPr>
          <w:color w:val="000000" w:themeColor="text1"/>
          <w:sz w:val="22"/>
          <w:szCs w:val="22"/>
          <w:highlight w:val="yellow"/>
          <w:lang w:eastAsia="sv-SE"/>
        </w:rPr>
        <w:t>andra krav</w:t>
      </w:r>
      <w:r>
        <w:rPr>
          <w:color w:val="000000" w:themeColor="text1"/>
          <w:sz w:val="22"/>
          <w:szCs w:val="22"/>
          <w:highlight w:val="yellow"/>
          <w:lang w:eastAsia="sv-SE"/>
        </w:rPr>
        <w:t>, tillvägagångssätt</w:t>
      </w:r>
      <w:r w:rsidRPr="008C7B12">
        <w:rPr>
          <w:color w:val="000000" w:themeColor="text1"/>
          <w:sz w:val="22"/>
          <w:szCs w:val="22"/>
          <w:highlight w:val="yellow"/>
          <w:lang w:eastAsia="sv-SE"/>
        </w:rPr>
        <w:t xml:space="preserve"> och villkor.</w:t>
      </w:r>
      <w:r w:rsidRPr="00C75DD6">
        <w:rPr>
          <w:color w:val="000000" w:themeColor="text1"/>
          <w:sz w:val="22"/>
          <w:szCs w:val="22"/>
          <w:highlight w:val="yellow"/>
          <w:lang w:eastAsia="sv-SE"/>
        </w:rPr>
        <w:t xml:space="preserve"> Gallring får enligt reglerna bara ske i fullt medvetande om objektets betydelse, dess karaktär (antingen det går att ersätta eller ej) dess rättsliga status och den förlust av allmänhetens förtroende som kan bli följden av åtgärden.</w:t>
      </w:r>
      <w:r>
        <w:rPr>
          <w:color w:val="000000" w:themeColor="text1"/>
          <w:sz w:val="22"/>
          <w:szCs w:val="22"/>
          <w:lang w:eastAsia="sv-SE"/>
        </w:rPr>
        <w:t xml:space="preserve"> </w:t>
      </w:r>
    </w:p>
    <w:p w:rsidR="00B51F5D" w:rsidRPr="008C7B12" w:rsidRDefault="00B51F5D" w:rsidP="00B51F5D">
      <w:pPr>
        <w:rPr>
          <w:b/>
          <w:sz w:val="22"/>
          <w:szCs w:val="22"/>
          <w:highlight w:val="yellow"/>
          <w:lang w:eastAsia="sv-SE"/>
        </w:rPr>
      </w:pPr>
      <w:r w:rsidRPr="008C7B12">
        <w:rPr>
          <w:b/>
          <w:sz w:val="22"/>
          <w:szCs w:val="22"/>
          <w:lang w:eastAsia="sv-SE"/>
        </w:rPr>
        <w:t>En eti</w:t>
      </w:r>
      <w:r w:rsidR="005C31D6" w:rsidRPr="008C7B12">
        <w:rPr>
          <w:b/>
          <w:sz w:val="22"/>
          <w:szCs w:val="22"/>
          <w:lang w:eastAsia="sv-SE"/>
        </w:rPr>
        <w:t>sk gallring kännetecknas av att</w:t>
      </w:r>
      <w:r w:rsidR="001F59BD" w:rsidRPr="008C7B12">
        <w:rPr>
          <w:b/>
          <w:sz w:val="22"/>
          <w:szCs w:val="22"/>
          <w:lang w:eastAsia="sv-SE"/>
        </w:rPr>
        <w:t>:</w:t>
      </w:r>
    </w:p>
    <w:p w:rsidR="00B51F5D" w:rsidRPr="001C7406" w:rsidRDefault="005C31D6" w:rsidP="001C7406">
      <w:pPr>
        <w:pStyle w:val="Liststycke"/>
        <w:numPr>
          <w:ilvl w:val="0"/>
          <w:numId w:val="2"/>
        </w:numPr>
        <w:rPr>
          <w:szCs w:val="22"/>
          <w:lang w:eastAsia="sv-SE"/>
        </w:rPr>
      </w:pPr>
      <w:r w:rsidRPr="001C7406">
        <w:rPr>
          <w:szCs w:val="22"/>
          <w:lang w:eastAsia="sv-SE"/>
        </w:rPr>
        <w:t>d</w:t>
      </w:r>
      <w:r w:rsidR="00B51F5D" w:rsidRPr="001C7406">
        <w:rPr>
          <w:szCs w:val="22"/>
          <w:lang w:eastAsia="sv-SE"/>
        </w:rPr>
        <w:t>en görs inom ramen för</w:t>
      </w:r>
      <w:r w:rsidR="001C7406">
        <w:rPr>
          <w:szCs w:val="22"/>
          <w:lang w:eastAsia="sv-SE"/>
        </w:rPr>
        <w:t xml:space="preserve"> en tydligt formulerad policy eller</w:t>
      </w:r>
      <w:r w:rsidR="00B51F5D" w:rsidRPr="001C7406">
        <w:rPr>
          <w:szCs w:val="22"/>
          <w:lang w:eastAsia="sv-SE"/>
        </w:rPr>
        <w:t xml:space="preserve"> riktlinjer för samlingen</w:t>
      </w:r>
      <w:r w:rsidR="006C1306">
        <w:rPr>
          <w:szCs w:val="22"/>
          <w:lang w:eastAsia="sv-SE"/>
        </w:rPr>
        <w:t>. Dessa innehåller</w:t>
      </w:r>
      <w:r w:rsidR="001C7406" w:rsidRPr="001C7406">
        <w:rPr>
          <w:szCs w:val="22"/>
          <w:lang w:eastAsia="sv-SE"/>
        </w:rPr>
        <w:t xml:space="preserve"> metoder för hur ett objekt permanent </w:t>
      </w:r>
      <w:r w:rsidR="006C1306">
        <w:rPr>
          <w:szCs w:val="22"/>
          <w:lang w:eastAsia="sv-SE"/>
        </w:rPr>
        <w:t xml:space="preserve">kan </w:t>
      </w:r>
      <w:r w:rsidR="001C7406" w:rsidRPr="001C7406">
        <w:rPr>
          <w:szCs w:val="22"/>
          <w:lang w:eastAsia="sv-SE"/>
        </w:rPr>
        <w:t>avlägsnas ur</w:t>
      </w:r>
      <w:r w:rsidR="001C7406">
        <w:rPr>
          <w:szCs w:val="22"/>
          <w:lang w:eastAsia="sv-SE"/>
        </w:rPr>
        <w:t xml:space="preserve"> samlingen genom </w:t>
      </w:r>
      <w:r w:rsidR="001C7406" w:rsidRPr="001C7406">
        <w:rPr>
          <w:szCs w:val="22"/>
          <w:lang w:eastAsia="sv-SE"/>
        </w:rPr>
        <w:t>gåva, överföring, byte, försäl</w:t>
      </w:r>
      <w:r w:rsidR="001C7406">
        <w:rPr>
          <w:szCs w:val="22"/>
          <w:lang w:eastAsia="sv-SE"/>
        </w:rPr>
        <w:t>jning, återlämning eller destruktion</w:t>
      </w:r>
      <w:r w:rsidR="006C1306">
        <w:rPr>
          <w:szCs w:val="22"/>
          <w:lang w:eastAsia="sv-SE"/>
        </w:rPr>
        <w:t>, samt</w:t>
      </w:r>
      <w:r w:rsidR="001C7406" w:rsidRPr="001C7406">
        <w:rPr>
          <w:szCs w:val="22"/>
          <w:lang w:eastAsia="sv-SE"/>
        </w:rPr>
        <w:t xml:space="preserve"> att äganderätten öve</w:t>
      </w:r>
      <w:r w:rsidR="00596684">
        <w:rPr>
          <w:szCs w:val="22"/>
          <w:lang w:eastAsia="sv-SE"/>
        </w:rPr>
        <w:t>rförs oinskränkt till mottagren</w:t>
      </w:r>
    </w:p>
    <w:p w:rsidR="00B51F5D" w:rsidRPr="006C1306" w:rsidRDefault="005C31D6" w:rsidP="006C1306">
      <w:pPr>
        <w:pStyle w:val="Liststycke"/>
        <w:numPr>
          <w:ilvl w:val="0"/>
          <w:numId w:val="2"/>
        </w:numPr>
        <w:rPr>
          <w:szCs w:val="22"/>
          <w:lang w:eastAsia="sv-SE"/>
        </w:rPr>
      </w:pPr>
      <w:r w:rsidRPr="001C7406">
        <w:rPr>
          <w:szCs w:val="22"/>
          <w:lang w:eastAsia="sv-SE"/>
        </w:rPr>
        <w:t>a</w:t>
      </w:r>
      <w:r w:rsidR="00B51F5D" w:rsidRPr="001C7406">
        <w:rPr>
          <w:szCs w:val="22"/>
          <w:lang w:eastAsia="sv-SE"/>
        </w:rPr>
        <w:t>nsvaret vilar på styrelsen i samråd med museichefen och den tjänsteman som är direkt ansvarig för den samling som berörs</w:t>
      </w:r>
      <w:r w:rsidR="003300FB">
        <w:rPr>
          <w:szCs w:val="22"/>
          <w:lang w:eastAsia="sv-SE"/>
        </w:rPr>
        <w:t>. (</w:t>
      </w:r>
      <w:r w:rsidR="003300FB" w:rsidRPr="008C7B12">
        <w:rPr>
          <w:szCs w:val="22"/>
          <w:highlight w:val="yellow"/>
          <w:lang w:eastAsia="sv-SE"/>
        </w:rPr>
        <w:t>ibland ligger beslutet på någon annan än styrelsen beroende på</w:t>
      </w:r>
      <w:r w:rsidR="008C7B12" w:rsidRPr="008C7B12">
        <w:rPr>
          <w:szCs w:val="22"/>
          <w:highlight w:val="yellow"/>
          <w:lang w:eastAsia="sv-SE"/>
        </w:rPr>
        <w:t xml:space="preserve"> organisation och</w:t>
      </w:r>
      <w:r w:rsidR="003300FB" w:rsidRPr="008C7B12">
        <w:rPr>
          <w:szCs w:val="22"/>
          <w:highlight w:val="yellow"/>
          <w:lang w:eastAsia="sv-SE"/>
        </w:rPr>
        <w:t xml:space="preserve"> lagstiftning.)</w:t>
      </w:r>
      <w:r w:rsidR="003300FB">
        <w:rPr>
          <w:szCs w:val="22"/>
          <w:lang w:eastAsia="sv-SE"/>
        </w:rPr>
        <w:t xml:space="preserve"> </w:t>
      </w:r>
      <w:r w:rsidR="006C1306">
        <w:rPr>
          <w:szCs w:val="22"/>
          <w:lang w:eastAsia="sv-SE"/>
        </w:rPr>
        <w:t xml:space="preserve"> </w:t>
      </w:r>
    </w:p>
    <w:p w:rsidR="00B51F5D" w:rsidRDefault="005C31D6" w:rsidP="003C1CC8">
      <w:pPr>
        <w:pStyle w:val="Liststycke"/>
        <w:numPr>
          <w:ilvl w:val="0"/>
          <w:numId w:val="2"/>
        </w:numPr>
        <w:rPr>
          <w:szCs w:val="22"/>
          <w:lang w:eastAsia="sv-SE"/>
        </w:rPr>
      </w:pPr>
      <w:r w:rsidRPr="001C7406">
        <w:rPr>
          <w:szCs w:val="22"/>
          <w:lang w:eastAsia="sv-SE"/>
        </w:rPr>
        <w:t>d</w:t>
      </w:r>
      <w:r w:rsidR="00B51F5D" w:rsidRPr="001C7406">
        <w:rPr>
          <w:szCs w:val="22"/>
          <w:lang w:eastAsia="sv-SE"/>
        </w:rPr>
        <w:t>en görs för att objekten så långt det är möjligt ska förbli i offentlig ägo</w:t>
      </w:r>
      <w:r w:rsidR="001C7406" w:rsidRPr="001C7406">
        <w:rPr>
          <w:szCs w:val="22"/>
          <w:lang w:eastAsia="sv-SE"/>
        </w:rPr>
        <w:t>, i första hand annat museum</w:t>
      </w:r>
    </w:p>
    <w:p w:rsidR="003300FB" w:rsidRPr="001C7406" w:rsidRDefault="003300FB" w:rsidP="003C1CC8">
      <w:pPr>
        <w:pStyle w:val="Liststycke"/>
        <w:numPr>
          <w:ilvl w:val="0"/>
          <w:numId w:val="2"/>
        </w:numPr>
        <w:rPr>
          <w:szCs w:val="22"/>
          <w:lang w:eastAsia="sv-SE"/>
        </w:rPr>
      </w:pPr>
      <w:r>
        <w:rPr>
          <w:szCs w:val="22"/>
          <w:lang w:eastAsia="sv-SE"/>
        </w:rPr>
        <w:t>dokumentation görs</w:t>
      </w:r>
      <w:r w:rsidR="00673AE8">
        <w:rPr>
          <w:szCs w:val="22"/>
          <w:lang w:eastAsia="sv-SE"/>
        </w:rPr>
        <w:t xml:space="preserve"> av hela gallringsprocessen och </w:t>
      </w:r>
      <w:r>
        <w:rPr>
          <w:szCs w:val="22"/>
          <w:lang w:eastAsia="sv-SE"/>
        </w:rPr>
        <w:t>alla beslut</w:t>
      </w:r>
    </w:p>
    <w:p w:rsidR="00E12511" w:rsidRPr="001C7406" w:rsidRDefault="005C31D6" w:rsidP="003C1CC8">
      <w:pPr>
        <w:pStyle w:val="Liststycke"/>
        <w:numPr>
          <w:ilvl w:val="0"/>
          <w:numId w:val="2"/>
        </w:numPr>
        <w:rPr>
          <w:szCs w:val="22"/>
          <w:lang w:eastAsia="sv-SE"/>
        </w:rPr>
      </w:pPr>
      <w:r w:rsidRPr="001C7406">
        <w:rPr>
          <w:szCs w:val="22"/>
          <w:lang w:eastAsia="sv-SE"/>
        </w:rPr>
        <w:t>d</w:t>
      </w:r>
      <w:r w:rsidR="00E12511" w:rsidRPr="001C7406">
        <w:rPr>
          <w:szCs w:val="22"/>
          <w:lang w:eastAsia="sv-SE"/>
        </w:rPr>
        <w:t>en strävar mot att inte skada allmänhetens förtroende</w:t>
      </w:r>
      <w:r w:rsidR="008C7B12">
        <w:rPr>
          <w:szCs w:val="22"/>
          <w:lang w:eastAsia="sv-SE"/>
        </w:rPr>
        <w:t xml:space="preserve"> för museet</w:t>
      </w:r>
    </w:p>
    <w:p w:rsidR="008C7B12" w:rsidRPr="00673AE8" w:rsidRDefault="005C31D6" w:rsidP="008C7B12">
      <w:pPr>
        <w:pStyle w:val="Liststycke"/>
        <w:numPr>
          <w:ilvl w:val="0"/>
          <w:numId w:val="2"/>
        </w:numPr>
        <w:rPr>
          <w:szCs w:val="22"/>
          <w:highlight w:val="yellow"/>
          <w:lang w:eastAsia="sv-SE"/>
        </w:rPr>
      </w:pPr>
      <w:r w:rsidRPr="00673AE8">
        <w:rPr>
          <w:szCs w:val="22"/>
          <w:highlight w:val="yellow"/>
          <w:lang w:eastAsia="sv-SE"/>
        </w:rPr>
        <w:t>d</w:t>
      </w:r>
      <w:r w:rsidR="00E12511" w:rsidRPr="00673AE8">
        <w:rPr>
          <w:szCs w:val="22"/>
          <w:highlight w:val="yellow"/>
          <w:lang w:eastAsia="sv-SE"/>
        </w:rPr>
        <w:t>en strävar mot att öka samhällsnyttan av samlingarna.</w:t>
      </w:r>
    </w:p>
    <w:p w:rsidR="006C1306" w:rsidRDefault="006C1306" w:rsidP="008C7B12">
      <w:pPr>
        <w:pStyle w:val="Liststycke"/>
        <w:numPr>
          <w:ilvl w:val="0"/>
          <w:numId w:val="2"/>
        </w:numPr>
        <w:rPr>
          <w:szCs w:val="22"/>
          <w:lang w:eastAsia="sv-SE"/>
        </w:rPr>
      </w:pPr>
      <w:r w:rsidRPr="008C7B12">
        <w:rPr>
          <w:szCs w:val="22"/>
          <w:lang w:eastAsia="sv-SE"/>
        </w:rPr>
        <w:t>eventuell</w:t>
      </w:r>
      <w:r w:rsidR="003300FB" w:rsidRPr="008C7B12">
        <w:rPr>
          <w:szCs w:val="22"/>
          <w:lang w:eastAsia="sv-SE"/>
        </w:rPr>
        <w:t>a</w:t>
      </w:r>
      <w:r w:rsidRPr="008C7B12">
        <w:rPr>
          <w:szCs w:val="22"/>
          <w:lang w:eastAsia="sv-SE"/>
        </w:rPr>
        <w:t xml:space="preserve"> intäkter från en avyttring endast används till förmån för samlingarna till exempel nyförvärv </w:t>
      </w:r>
      <w:r w:rsidR="008C7B12">
        <w:rPr>
          <w:szCs w:val="22"/>
          <w:highlight w:val="yellow"/>
          <w:lang w:eastAsia="sv-SE"/>
        </w:rPr>
        <w:t xml:space="preserve">eller samlingens långsiktiga </w:t>
      </w:r>
      <w:r w:rsidRPr="008C7B12">
        <w:rPr>
          <w:szCs w:val="22"/>
          <w:highlight w:val="yellow"/>
          <w:lang w:eastAsia="sv-SE"/>
        </w:rPr>
        <w:t xml:space="preserve">förvaltning. </w:t>
      </w:r>
    </w:p>
    <w:p w:rsidR="00673AE8" w:rsidRPr="008C7B12" w:rsidRDefault="00673AE8" w:rsidP="008C7B12">
      <w:pPr>
        <w:pStyle w:val="Liststycke"/>
        <w:numPr>
          <w:ilvl w:val="0"/>
          <w:numId w:val="2"/>
        </w:numPr>
        <w:rPr>
          <w:szCs w:val="22"/>
          <w:lang w:eastAsia="sv-SE"/>
        </w:rPr>
      </w:pPr>
      <w:r>
        <w:rPr>
          <w:szCs w:val="22"/>
          <w:lang w:eastAsia="sv-SE"/>
        </w:rPr>
        <w:t>Varken museipersonal eller styrelse, eller deras familjer och närstående, bör tillåtas att köpa objekt som har gallrats från en samling de är ansvariga för.</w:t>
      </w:r>
    </w:p>
    <w:p w:rsidR="00E12511" w:rsidRPr="00E12511" w:rsidRDefault="00E12511" w:rsidP="00215286">
      <w:pPr>
        <w:pStyle w:val="Rubrik3"/>
      </w:pPr>
      <w:bookmarkStart w:id="9" w:name="_Toc446254000"/>
      <w:r w:rsidRPr="00E12511">
        <w:t>Juridiska förutsättningar</w:t>
      </w:r>
      <w:bookmarkEnd w:id="9"/>
    </w:p>
    <w:p w:rsidR="00E12511" w:rsidRPr="003A6758" w:rsidRDefault="00E12511" w:rsidP="00E12511">
      <w:pPr>
        <w:rPr>
          <w:sz w:val="22"/>
          <w:szCs w:val="22"/>
          <w:lang w:eastAsia="sv-SE"/>
        </w:rPr>
      </w:pPr>
      <w:r w:rsidRPr="003A6758">
        <w:rPr>
          <w:sz w:val="22"/>
          <w:szCs w:val="22"/>
          <w:lang w:eastAsia="sv-SE"/>
        </w:rPr>
        <w:t>Beroende på organisationsform</w:t>
      </w:r>
      <w:r w:rsidR="00654CEA">
        <w:rPr>
          <w:sz w:val="22"/>
          <w:szCs w:val="22"/>
          <w:lang w:eastAsia="sv-SE"/>
        </w:rPr>
        <w:t xml:space="preserve"> och typ av samlingar</w:t>
      </w:r>
      <w:r w:rsidRPr="003A6758">
        <w:rPr>
          <w:sz w:val="22"/>
          <w:szCs w:val="22"/>
          <w:lang w:eastAsia="sv-SE"/>
        </w:rPr>
        <w:t xml:space="preserve"> kan olika museer stöta på </w:t>
      </w:r>
      <w:r w:rsidRPr="005B640E">
        <w:rPr>
          <w:color w:val="FF0000"/>
          <w:sz w:val="22"/>
          <w:szCs w:val="22"/>
          <w:lang w:eastAsia="sv-SE"/>
        </w:rPr>
        <w:t xml:space="preserve">juridiska begränsningar </w:t>
      </w:r>
      <w:r w:rsidRPr="003A6758">
        <w:rPr>
          <w:sz w:val="22"/>
          <w:szCs w:val="22"/>
          <w:lang w:eastAsia="sv-SE"/>
        </w:rPr>
        <w:t xml:space="preserve">som påverkar möjligheten </w:t>
      </w:r>
      <w:r w:rsidR="00B103D1">
        <w:rPr>
          <w:sz w:val="22"/>
          <w:szCs w:val="22"/>
          <w:lang w:eastAsia="sv-SE"/>
        </w:rPr>
        <w:t>att gallra</w:t>
      </w:r>
      <w:r w:rsidR="00925537">
        <w:rPr>
          <w:sz w:val="22"/>
          <w:szCs w:val="22"/>
          <w:lang w:eastAsia="sv-SE"/>
        </w:rPr>
        <w:t xml:space="preserve"> och avyttra objekt</w:t>
      </w:r>
      <w:r w:rsidR="00B103D1">
        <w:rPr>
          <w:sz w:val="22"/>
          <w:szCs w:val="22"/>
          <w:lang w:eastAsia="sv-SE"/>
        </w:rPr>
        <w:t xml:space="preserve"> </w:t>
      </w:r>
      <w:r w:rsidR="006C1306">
        <w:rPr>
          <w:sz w:val="22"/>
          <w:szCs w:val="22"/>
          <w:lang w:eastAsia="sv-SE"/>
        </w:rPr>
        <w:t xml:space="preserve">och på vilket sätt </w:t>
      </w:r>
      <w:r w:rsidR="00B103D1">
        <w:rPr>
          <w:sz w:val="22"/>
          <w:szCs w:val="22"/>
          <w:lang w:eastAsia="sv-SE"/>
        </w:rPr>
        <w:t>detta görs.</w:t>
      </w:r>
      <w:r w:rsidR="00654CEA">
        <w:rPr>
          <w:sz w:val="22"/>
          <w:szCs w:val="22"/>
          <w:lang w:eastAsia="sv-SE"/>
        </w:rPr>
        <w:t xml:space="preserve"> Det kan till exempel handla om </w:t>
      </w:r>
      <w:r w:rsidR="008C7B12" w:rsidRPr="008C7B12">
        <w:rPr>
          <w:sz w:val="22"/>
          <w:szCs w:val="22"/>
          <w:highlight w:val="yellow"/>
          <w:lang w:eastAsia="sv-SE"/>
        </w:rPr>
        <w:t xml:space="preserve">statens samlingar, </w:t>
      </w:r>
      <w:r w:rsidR="00654CEA" w:rsidRPr="008C7B12">
        <w:rPr>
          <w:sz w:val="22"/>
          <w:szCs w:val="22"/>
          <w:highlight w:val="yellow"/>
          <w:lang w:eastAsia="sv-SE"/>
        </w:rPr>
        <w:t>fyndfördelat arkeologiskt material, konst och vapen</w:t>
      </w:r>
      <w:r w:rsidR="00654CEA">
        <w:rPr>
          <w:sz w:val="22"/>
          <w:szCs w:val="22"/>
          <w:lang w:eastAsia="sv-SE"/>
        </w:rPr>
        <w:t>.</w:t>
      </w:r>
      <w:r w:rsidR="00B103D1">
        <w:rPr>
          <w:sz w:val="22"/>
          <w:szCs w:val="22"/>
          <w:lang w:eastAsia="sv-SE"/>
        </w:rPr>
        <w:t xml:space="preserve"> </w:t>
      </w:r>
      <w:r w:rsidRPr="003A6758">
        <w:rPr>
          <w:sz w:val="22"/>
          <w:szCs w:val="22"/>
          <w:lang w:eastAsia="sv-SE"/>
        </w:rPr>
        <w:t xml:space="preserve">Begränsningarna kan omfatta både </w:t>
      </w:r>
      <w:r w:rsidRPr="005B640E">
        <w:rPr>
          <w:color w:val="FF0000"/>
          <w:sz w:val="22"/>
          <w:szCs w:val="22"/>
          <w:lang w:eastAsia="sv-SE"/>
        </w:rPr>
        <w:t>specifik och allmän lagstiftning</w:t>
      </w:r>
      <w:r w:rsidR="001F59BD">
        <w:rPr>
          <w:sz w:val="22"/>
          <w:szCs w:val="22"/>
          <w:lang w:eastAsia="sv-SE"/>
        </w:rPr>
        <w:t>. Vissa museer</w:t>
      </w:r>
      <w:r w:rsidRPr="003A6758">
        <w:rPr>
          <w:sz w:val="22"/>
          <w:szCs w:val="22"/>
          <w:lang w:eastAsia="sv-SE"/>
        </w:rPr>
        <w:t xml:space="preserve"> kan ha styrdokument som anger vad som kan göras och på vilket sätt.</w:t>
      </w:r>
      <w:r w:rsidR="003300FB">
        <w:rPr>
          <w:sz w:val="22"/>
          <w:szCs w:val="22"/>
          <w:lang w:eastAsia="sv-SE"/>
        </w:rPr>
        <w:t xml:space="preserve"> Det kan också finna internationella konventioner, till exempel när det gäller handel med utrotningshotade djur som påverkar gallringsprocessen.</w:t>
      </w:r>
    </w:p>
    <w:p w:rsidR="00E12511" w:rsidRPr="003A6758" w:rsidRDefault="00E12511" w:rsidP="00E12511">
      <w:pPr>
        <w:rPr>
          <w:sz w:val="22"/>
          <w:szCs w:val="22"/>
          <w:lang w:eastAsia="sv-SE"/>
        </w:rPr>
      </w:pPr>
    </w:p>
    <w:p w:rsidR="00E12511" w:rsidRPr="003A6758" w:rsidRDefault="00E12511" w:rsidP="00E12511">
      <w:pPr>
        <w:rPr>
          <w:sz w:val="22"/>
          <w:szCs w:val="22"/>
          <w:lang w:eastAsia="sv-SE"/>
        </w:rPr>
      </w:pPr>
      <w:r w:rsidRPr="003A6758">
        <w:rPr>
          <w:sz w:val="22"/>
          <w:szCs w:val="22"/>
          <w:lang w:eastAsia="sv-SE"/>
        </w:rPr>
        <w:t>Vissa museer, samlingar och objekt k</w:t>
      </w:r>
      <w:r w:rsidR="006C1306">
        <w:rPr>
          <w:sz w:val="22"/>
          <w:szCs w:val="22"/>
          <w:lang w:eastAsia="sv-SE"/>
        </w:rPr>
        <w:t>an dessutom beröras av</w:t>
      </w:r>
      <w:r w:rsidRPr="003A6758">
        <w:rPr>
          <w:sz w:val="22"/>
          <w:szCs w:val="22"/>
          <w:lang w:eastAsia="sv-SE"/>
        </w:rPr>
        <w:t xml:space="preserve"> begränsningar </w:t>
      </w:r>
      <w:r w:rsidR="003A6758" w:rsidRPr="003A6758">
        <w:rPr>
          <w:sz w:val="22"/>
          <w:szCs w:val="22"/>
          <w:lang w:eastAsia="sv-SE"/>
        </w:rPr>
        <w:t>i villkor som ställdes vid gåvo-</w:t>
      </w:r>
      <w:r w:rsidRPr="003A6758">
        <w:rPr>
          <w:sz w:val="22"/>
          <w:szCs w:val="22"/>
          <w:lang w:eastAsia="sv-SE"/>
        </w:rPr>
        <w:t xml:space="preserve"> eller testamentering</w:t>
      </w:r>
      <w:r w:rsidR="003A6758" w:rsidRPr="003A6758">
        <w:rPr>
          <w:sz w:val="22"/>
          <w:szCs w:val="22"/>
          <w:lang w:eastAsia="sv-SE"/>
        </w:rPr>
        <w:t>stillfället</w:t>
      </w:r>
      <w:r w:rsidRPr="003A6758">
        <w:rPr>
          <w:sz w:val="22"/>
          <w:szCs w:val="22"/>
          <w:lang w:eastAsia="sv-SE"/>
        </w:rPr>
        <w:t>.</w:t>
      </w:r>
      <w:r w:rsidR="008C7B12">
        <w:rPr>
          <w:sz w:val="22"/>
          <w:szCs w:val="22"/>
          <w:lang w:eastAsia="sv-SE"/>
        </w:rPr>
        <w:t xml:space="preserve"> I andra f</w:t>
      </w:r>
      <w:r w:rsidR="00951150">
        <w:rPr>
          <w:sz w:val="22"/>
          <w:szCs w:val="22"/>
          <w:lang w:eastAsia="sv-SE"/>
        </w:rPr>
        <w:t>all är ägarförhållandena oklara vilket kan försvåra gallringen.</w:t>
      </w:r>
    </w:p>
    <w:p w:rsidR="00E12511" w:rsidRPr="003A6758" w:rsidRDefault="00E12511" w:rsidP="00E12511">
      <w:pPr>
        <w:rPr>
          <w:sz w:val="22"/>
          <w:szCs w:val="22"/>
          <w:lang w:eastAsia="sv-SE"/>
        </w:rPr>
      </w:pPr>
    </w:p>
    <w:p w:rsidR="00E12511" w:rsidRPr="003A6758" w:rsidRDefault="00E12511" w:rsidP="00E12511">
      <w:pPr>
        <w:rPr>
          <w:sz w:val="22"/>
          <w:szCs w:val="22"/>
          <w:lang w:eastAsia="sv-SE"/>
        </w:rPr>
      </w:pPr>
      <w:r w:rsidRPr="003A6758">
        <w:rPr>
          <w:sz w:val="22"/>
          <w:szCs w:val="22"/>
          <w:lang w:eastAsia="sv-SE"/>
        </w:rPr>
        <w:t xml:space="preserve">Det är mycket viktigt att ett museum som överväger gallring av objekt försäkrar sig om att det är </w:t>
      </w:r>
      <w:r w:rsidRPr="008C7B12">
        <w:rPr>
          <w:color w:val="FF0000"/>
          <w:sz w:val="22"/>
          <w:szCs w:val="22"/>
          <w:lang w:eastAsia="sv-SE"/>
        </w:rPr>
        <w:t>juridiskt</w:t>
      </w:r>
      <w:r w:rsidRPr="003A6758">
        <w:rPr>
          <w:sz w:val="22"/>
          <w:szCs w:val="22"/>
          <w:lang w:eastAsia="sv-SE"/>
        </w:rPr>
        <w:t xml:space="preserve"> möjligt. Om det finns några tveksamheter kring de </w:t>
      </w:r>
      <w:r w:rsidRPr="005B640E">
        <w:rPr>
          <w:color w:val="FF0000"/>
          <w:sz w:val="22"/>
          <w:szCs w:val="22"/>
          <w:lang w:eastAsia="sv-SE"/>
        </w:rPr>
        <w:t xml:space="preserve">juridiska följderna </w:t>
      </w:r>
      <w:r w:rsidRPr="003A6758">
        <w:rPr>
          <w:sz w:val="22"/>
          <w:szCs w:val="22"/>
          <w:lang w:eastAsia="sv-SE"/>
        </w:rPr>
        <w:t>av ett visst tillvägagångssätt, bör museet söka lämplig rådgivning.</w:t>
      </w:r>
    </w:p>
    <w:p w:rsidR="00E12511" w:rsidRPr="003A6758" w:rsidRDefault="00E12511" w:rsidP="00E12511">
      <w:pPr>
        <w:rPr>
          <w:sz w:val="22"/>
          <w:szCs w:val="22"/>
          <w:lang w:eastAsia="sv-SE"/>
        </w:rPr>
      </w:pPr>
    </w:p>
    <w:p w:rsidR="003A6758" w:rsidRPr="003A6758" w:rsidRDefault="003A6758" w:rsidP="00C9390A">
      <w:pPr>
        <w:pStyle w:val="Rubrik2"/>
      </w:pPr>
      <w:bookmarkStart w:id="10" w:name="_Toc446254001"/>
      <w:r>
        <w:t>Att genomföra en gallringsprocess</w:t>
      </w:r>
      <w:bookmarkEnd w:id="10"/>
    </w:p>
    <w:p w:rsidR="003A6758" w:rsidRDefault="00FD1BE5" w:rsidP="00605441">
      <w:pPr>
        <w:pStyle w:val="Brdtext"/>
        <w:numPr>
          <w:ilvl w:val="0"/>
          <w:numId w:val="0"/>
        </w:numPr>
      </w:pPr>
      <w:r>
        <w:t>En genomgång av samlingarna</w:t>
      </w:r>
      <w:r w:rsidR="003A6758">
        <w:t xml:space="preserve"> i syfte att gallra objekt kan innebära en hel del</w:t>
      </w:r>
      <w:r w:rsidR="003C2A90">
        <w:t xml:space="preserve"> arbete och ta stora resurser i</w:t>
      </w:r>
      <w:r w:rsidR="003A6758">
        <w:t xml:space="preserve"> anspråk. För ett grundligt genomfört och framgångsrikt arbete krävs noggrann planering och projektledning. </w:t>
      </w:r>
      <w:r w:rsidR="003E272B">
        <w:t>Tänk på följande:</w:t>
      </w:r>
    </w:p>
    <w:p w:rsidR="003A6758" w:rsidRDefault="003A6758" w:rsidP="00215286">
      <w:pPr>
        <w:pStyle w:val="Rubrik3"/>
      </w:pPr>
      <w:bookmarkStart w:id="11" w:name="_Toc446254002"/>
      <w:r>
        <w:t>Tidsplan</w:t>
      </w:r>
      <w:bookmarkEnd w:id="11"/>
      <w:r>
        <w:t xml:space="preserve"> </w:t>
      </w:r>
    </w:p>
    <w:p w:rsidR="003A6758" w:rsidRDefault="003A6758" w:rsidP="00605441">
      <w:pPr>
        <w:pStyle w:val="Brdtext"/>
        <w:numPr>
          <w:ilvl w:val="0"/>
          <w:numId w:val="0"/>
        </w:numPr>
      </w:pPr>
      <w:r>
        <w:t>Upprätta en detaljerad tidsplan</w:t>
      </w:r>
      <w:r w:rsidR="003E272B">
        <w:t xml:space="preserve"> som kan stödja planeringsarbetet, genomförande och uppföljning</w:t>
      </w:r>
      <w:r>
        <w:t xml:space="preserve">. Att </w:t>
      </w:r>
      <w:r w:rsidR="003E272B">
        <w:t>utföra</w:t>
      </w:r>
      <w:r>
        <w:t xml:space="preserve"> en o</w:t>
      </w:r>
      <w:r w:rsidR="00FD1BE5">
        <w:t>mfattande genomgång av samlingarna</w:t>
      </w:r>
      <w:r>
        <w:t xml:space="preserve"> och </w:t>
      </w:r>
      <w:r w:rsidR="003E272B">
        <w:t xml:space="preserve">ett </w:t>
      </w:r>
      <w:r>
        <w:t>gallring</w:t>
      </w:r>
      <w:r w:rsidR="003E272B">
        <w:t>sprojekt</w:t>
      </w:r>
      <w:r>
        <w:t xml:space="preserve"> tar tid.</w:t>
      </w:r>
    </w:p>
    <w:p w:rsidR="003A6758" w:rsidRDefault="003A6758" w:rsidP="00215286">
      <w:pPr>
        <w:pStyle w:val="Rubrik3"/>
      </w:pPr>
      <w:bookmarkStart w:id="12" w:name="_Toc446254003"/>
      <w:r>
        <w:t>Budget</w:t>
      </w:r>
      <w:bookmarkEnd w:id="12"/>
    </w:p>
    <w:p w:rsidR="003A6758" w:rsidRDefault="003A6758" w:rsidP="003A6758">
      <w:pPr>
        <w:rPr>
          <w:sz w:val="22"/>
          <w:szCs w:val="22"/>
        </w:rPr>
      </w:pPr>
      <w:r>
        <w:rPr>
          <w:sz w:val="22"/>
          <w:szCs w:val="22"/>
        </w:rPr>
        <w:t>Att gå igenom en samling, gallra och avyttra objekt kostnad</w:t>
      </w:r>
      <w:r w:rsidR="005B640E">
        <w:rPr>
          <w:sz w:val="22"/>
          <w:szCs w:val="22"/>
        </w:rPr>
        <w:t xml:space="preserve"> pengar</w:t>
      </w:r>
      <w:r>
        <w:rPr>
          <w:sz w:val="22"/>
          <w:szCs w:val="22"/>
        </w:rPr>
        <w:t>. Se till att alla nödvändiga resurser, inklusive personalens arbetstid, finns för arbetet. Upprätt</w:t>
      </w:r>
      <w:r w:rsidR="005B640E">
        <w:rPr>
          <w:sz w:val="22"/>
          <w:szCs w:val="22"/>
        </w:rPr>
        <w:t>a en särskild budget</w:t>
      </w:r>
      <w:r w:rsidR="003E272B">
        <w:rPr>
          <w:sz w:val="22"/>
          <w:szCs w:val="22"/>
        </w:rPr>
        <w:t xml:space="preserve"> för projektet</w:t>
      </w:r>
      <w:r>
        <w:rPr>
          <w:sz w:val="22"/>
          <w:szCs w:val="22"/>
        </w:rPr>
        <w:t>.</w:t>
      </w:r>
    </w:p>
    <w:p w:rsidR="003A6758" w:rsidRDefault="003A6758" w:rsidP="00215286">
      <w:pPr>
        <w:pStyle w:val="Rubrik3"/>
      </w:pPr>
      <w:bookmarkStart w:id="13" w:name="_Toc446254004"/>
      <w:r>
        <w:t>Personal och uppföljning</w:t>
      </w:r>
      <w:bookmarkEnd w:id="13"/>
    </w:p>
    <w:p w:rsidR="003A6758" w:rsidRDefault="003A6758" w:rsidP="003A6758">
      <w:pPr>
        <w:rPr>
          <w:sz w:val="22"/>
          <w:szCs w:val="22"/>
        </w:rPr>
      </w:pPr>
      <w:r>
        <w:rPr>
          <w:sz w:val="22"/>
          <w:szCs w:val="22"/>
        </w:rPr>
        <w:t xml:space="preserve">Fastställ vilka </w:t>
      </w:r>
      <w:r w:rsidR="003E272B">
        <w:rPr>
          <w:sz w:val="22"/>
          <w:szCs w:val="22"/>
        </w:rPr>
        <w:t xml:space="preserve">personer </w:t>
      </w:r>
      <w:r>
        <w:rPr>
          <w:sz w:val="22"/>
          <w:szCs w:val="22"/>
        </w:rPr>
        <w:t>som ska vara en del av processen. Roller och ansvarsområden för var och en bör tydligt formuleras innan arbetet inleds.</w:t>
      </w:r>
    </w:p>
    <w:p w:rsidR="003E272B" w:rsidRDefault="003E272B" w:rsidP="003E272B">
      <w:pPr>
        <w:pStyle w:val="Rubrik1"/>
      </w:pPr>
    </w:p>
    <w:p w:rsidR="001E0342" w:rsidRDefault="00BB4EE0" w:rsidP="003E272B">
      <w:pPr>
        <w:pStyle w:val="Rubrik1"/>
      </w:pPr>
      <w:bookmarkStart w:id="14" w:name="_Toc446254005"/>
      <w:r>
        <w:t xml:space="preserve">2 </w:t>
      </w:r>
      <w:r w:rsidR="001E0342">
        <w:t>Varför gallra?</w:t>
      </w:r>
      <w:bookmarkEnd w:id="14"/>
    </w:p>
    <w:p w:rsidR="001E0342" w:rsidRDefault="004E471D" w:rsidP="00C9390A">
      <w:pPr>
        <w:pStyle w:val="Rubrik2"/>
      </w:pPr>
      <w:bookmarkStart w:id="15" w:name="_Toc446254006"/>
      <w:r>
        <w:t>Önskade mål</w:t>
      </w:r>
      <w:r w:rsidR="001E0342">
        <w:t xml:space="preserve"> och urval</w:t>
      </w:r>
      <w:bookmarkEnd w:id="15"/>
    </w:p>
    <w:p w:rsidR="001E0342" w:rsidRDefault="003E272B" w:rsidP="00215286">
      <w:pPr>
        <w:pStyle w:val="Rubrik3"/>
      </w:pPr>
      <w:bookmarkStart w:id="16" w:name="_Toc446254007"/>
      <w:r>
        <w:t xml:space="preserve">Vilket mål har museet </w:t>
      </w:r>
      <w:r w:rsidR="001E0342">
        <w:t>med gallringen?</w:t>
      </w:r>
      <w:bookmarkEnd w:id="16"/>
    </w:p>
    <w:p w:rsidR="001E0342" w:rsidRDefault="001E0342" w:rsidP="001E0342">
      <w:pPr>
        <w:rPr>
          <w:sz w:val="22"/>
          <w:szCs w:val="22"/>
          <w:lang w:eastAsia="sv-SE"/>
        </w:rPr>
      </w:pPr>
      <w:r>
        <w:rPr>
          <w:sz w:val="22"/>
          <w:szCs w:val="22"/>
          <w:lang w:eastAsia="sv-SE"/>
        </w:rPr>
        <w:t xml:space="preserve">Innan gallring av ett objekt bör museet fundera över och kommunicera det mål man </w:t>
      </w:r>
      <w:r w:rsidR="00B103D1">
        <w:rPr>
          <w:sz w:val="22"/>
          <w:szCs w:val="22"/>
          <w:lang w:eastAsia="sv-SE"/>
        </w:rPr>
        <w:t>har</w:t>
      </w:r>
      <w:r>
        <w:rPr>
          <w:sz w:val="22"/>
          <w:szCs w:val="22"/>
          <w:lang w:eastAsia="sv-SE"/>
        </w:rPr>
        <w:t xml:space="preserve"> med processen. Tydligt avgränsade mål </w:t>
      </w:r>
      <w:r w:rsidR="00B103D1">
        <w:rPr>
          <w:sz w:val="22"/>
          <w:szCs w:val="22"/>
          <w:lang w:eastAsia="sv-SE"/>
        </w:rPr>
        <w:t>är</w:t>
      </w:r>
      <w:r>
        <w:rPr>
          <w:sz w:val="22"/>
          <w:szCs w:val="22"/>
          <w:lang w:eastAsia="sv-SE"/>
        </w:rPr>
        <w:t xml:space="preserve"> en hjälp i beslutsprocessen och i valet av lämplig </w:t>
      </w:r>
      <w:r w:rsidRPr="00A101D1">
        <w:rPr>
          <w:sz w:val="22"/>
          <w:szCs w:val="22"/>
          <w:lang w:eastAsia="sv-SE"/>
        </w:rPr>
        <w:t>avyttring. Om</w:t>
      </w:r>
      <w:r>
        <w:rPr>
          <w:sz w:val="22"/>
          <w:szCs w:val="22"/>
          <w:lang w:eastAsia="sv-SE"/>
        </w:rPr>
        <w:t xml:space="preserve"> det önskade målet inte kan uppnås, bör </w:t>
      </w:r>
      <w:r w:rsidR="00951150">
        <w:rPr>
          <w:sz w:val="22"/>
          <w:szCs w:val="22"/>
          <w:lang w:eastAsia="sv-SE"/>
        </w:rPr>
        <w:t>gallrings</w:t>
      </w:r>
      <w:r>
        <w:rPr>
          <w:sz w:val="22"/>
          <w:szCs w:val="22"/>
          <w:lang w:eastAsia="sv-SE"/>
        </w:rPr>
        <w:t>beslutet omprövas.</w:t>
      </w:r>
    </w:p>
    <w:p w:rsidR="001E0342" w:rsidRDefault="001E0342" w:rsidP="00215286">
      <w:pPr>
        <w:pStyle w:val="Rubrik3"/>
      </w:pPr>
      <w:bookmarkStart w:id="17" w:name="_Toc446254008"/>
      <w:r>
        <w:t>Sannolika mål med gallringen</w:t>
      </w:r>
      <w:bookmarkEnd w:id="17"/>
    </w:p>
    <w:p w:rsidR="001E0342" w:rsidRDefault="001E0342" w:rsidP="001E0342">
      <w:pPr>
        <w:rPr>
          <w:sz w:val="22"/>
          <w:szCs w:val="22"/>
          <w:lang w:eastAsia="sv-SE"/>
        </w:rPr>
      </w:pPr>
      <w:r>
        <w:rPr>
          <w:sz w:val="22"/>
          <w:szCs w:val="22"/>
          <w:lang w:eastAsia="sv-SE"/>
        </w:rPr>
        <w:t>Utgångspunkten i formuleringen av ett mål bör vara hur allmännyttan ökar som en följd av gallringen. Syftet för gallringen bör vara att uppnå så många som möjligt av</w:t>
      </w:r>
      <w:r w:rsidR="006F6312">
        <w:rPr>
          <w:sz w:val="22"/>
          <w:szCs w:val="22"/>
          <w:lang w:eastAsia="sv-SE"/>
        </w:rPr>
        <w:t xml:space="preserve"> de överliggande </w:t>
      </w:r>
      <w:r>
        <w:rPr>
          <w:sz w:val="22"/>
          <w:szCs w:val="22"/>
          <w:lang w:eastAsia="sv-SE"/>
        </w:rPr>
        <w:t>målen nedan, även om de underliggande målen också har betydelse.</w:t>
      </w:r>
    </w:p>
    <w:p w:rsidR="001E0342" w:rsidRDefault="006F6312" w:rsidP="00215286">
      <w:pPr>
        <w:pStyle w:val="Rubrik3"/>
      </w:pPr>
      <w:bookmarkStart w:id="18" w:name="_Toc446254009"/>
      <w:r>
        <w:t>Överliggande mål</w:t>
      </w:r>
      <w:r w:rsidR="005C31D6">
        <w:t>:</w:t>
      </w:r>
      <w:bookmarkEnd w:id="18"/>
    </w:p>
    <w:p w:rsidR="006F6312" w:rsidRDefault="006F6312" w:rsidP="00605441">
      <w:pPr>
        <w:pStyle w:val="Brdtext"/>
        <w:rPr>
          <w:lang w:eastAsia="sv-SE"/>
        </w:rPr>
      </w:pPr>
      <w:r>
        <w:rPr>
          <w:lang w:eastAsia="sv-SE"/>
        </w:rPr>
        <w:t>Objektet kan tas om hand på ett bättre sätt.</w:t>
      </w:r>
    </w:p>
    <w:p w:rsidR="006F6312" w:rsidRDefault="00B103D1" w:rsidP="00605441">
      <w:pPr>
        <w:pStyle w:val="Brdtext"/>
        <w:rPr>
          <w:lang w:eastAsia="sv-SE"/>
        </w:rPr>
      </w:pPr>
      <w:r>
        <w:rPr>
          <w:lang w:eastAsia="sv-SE"/>
        </w:rPr>
        <w:t xml:space="preserve">Objektet blir mer </w:t>
      </w:r>
      <w:r w:rsidR="006F6312">
        <w:rPr>
          <w:lang w:eastAsia="sv-SE"/>
        </w:rPr>
        <w:t>tillgängligt för, ger en bättre upplevelse åt och ökar engagemanget från allmänheten.</w:t>
      </w:r>
    </w:p>
    <w:p w:rsidR="006F6312" w:rsidRDefault="006F6312" w:rsidP="00605441">
      <w:pPr>
        <w:pStyle w:val="Brdtext"/>
        <w:rPr>
          <w:lang w:eastAsia="sv-SE"/>
        </w:rPr>
      </w:pPr>
      <w:r>
        <w:rPr>
          <w:lang w:eastAsia="sv-SE"/>
        </w:rPr>
        <w:t>Objektet får en bättre kontext.</w:t>
      </w:r>
    </w:p>
    <w:p w:rsidR="006F6312" w:rsidRDefault="006F6312" w:rsidP="00605441">
      <w:pPr>
        <w:pStyle w:val="Brdtext"/>
        <w:rPr>
          <w:lang w:eastAsia="sv-SE"/>
        </w:rPr>
      </w:pPr>
      <w:r>
        <w:rPr>
          <w:lang w:eastAsia="sv-SE"/>
        </w:rPr>
        <w:t>Objektet fortsätter att finnas kvar i</w:t>
      </w:r>
      <w:r w:rsidR="00B103D1">
        <w:rPr>
          <w:lang w:eastAsia="sv-SE"/>
        </w:rPr>
        <w:t xml:space="preserve"> offentlig museisamling</w:t>
      </w:r>
      <w:r>
        <w:rPr>
          <w:lang w:eastAsia="sv-SE"/>
        </w:rPr>
        <w:t xml:space="preserve"> eller annan offentlig ägo.</w:t>
      </w:r>
    </w:p>
    <w:p w:rsidR="006F6312" w:rsidRDefault="006F6312" w:rsidP="00605441">
      <w:pPr>
        <w:pStyle w:val="Brdtext"/>
        <w:rPr>
          <w:lang w:eastAsia="sv-SE"/>
        </w:rPr>
      </w:pPr>
      <w:r>
        <w:rPr>
          <w:lang w:eastAsia="sv-SE"/>
        </w:rPr>
        <w:t xml:space="preserve">Den fara objektet </w:t>
      </w:r>
      <w:r w:rsidR="00951150">
        <w:rPr>
          <w:lang w:eastAsia="sv-SE"/>
        </w:rPr>
        <w:t>orsakar undanröjs</w:t>
      </w:r>
      <w:r w:rsidR="005F1B87">
        <w:rPr>
          <w:lang w:eastAsia="sv-SE"/>
        </w:rPr>
        <w:t>,</w:t>
      </w:r>
      <w:r w:rsidR="00951150">
        <w:rPr>
          <w:lang w:eastAsia="sv-SE"/>
        </w:rPr>
        <w:t xml:space="preserve"> (till exempel om</w:t>
      </w:r>
      <w:r w:rsidR="005B640E">
        <w:rPr>
          <w:lang w:eastAsia="sv-SE"/>
        </w:rPr>
        <w:t xml:space="preserve"> det innehåller ohälsosamma ämnen</w:t>
      </w:r>
      <w:r w:rsidR="00951150">
        <w:rPr>
          <w:lang w:eastAsia="sv-SE"/>
        </w:rPr>
        <w:t xml:space="preserve"> eller liknande</w:t>
      </w:r>
      <w:r w:rsidR="005F1B87">
        <w:rPr>
          <w:lang w:eastAsia="sv-SE"/>
        </w:rPr>
        <w:t>).</w:t>
      </w:r>
    </w:p>
    <w:p w:rsidR="006F6312" w:rsidRDefault="006F6312" w:rsidP="006F6312">
      <w:pPr>
        <w:rPr>
          <w:rFonts w:cs="Times New Roman"/>
          <w:sz w:val="22"/>
          <w:lang w:eastAsia="sv-SE"/>
        </w:rPr>
      </w:pPr>
    </w:p>
    <w:p w:rsidR="006F6312" w:rsidRPr="00FE045B" w:rsidRDefault="006F6312" w:rsidP="00FE045B">
      <w:pPr>
        <w:pStyle w:val="Rubrik3"/>
      </w:pPr>
      <w:bookmarkStart w:id="19" w:name="_Toc446254010"/>
      <w:r w:rsidRPr="006F6312">
        <w:t>Underliggande mål</w:t>
      </w:r>
      <w:r w:rsidR="005C31D6">
        <w:t>:</w:t>
      </w:r>
      <w:bookmarkEnd w:id="19"/>
    </w:p>
    <w:p w:rsidR="006F6312" w:rsidRDefault="006F6312" w:rsidP="00605441">
      <w:pPr>
        <w:pStyle w:val="Brdtext"/>
        <w:rPr>
          <w:lang w:eastAsia="sv-SE"/>
        </w:rPr>
      </w:pPr>
      <w:r>
        <w:rPr>
          <w:lang w:eastAsia="sv-SE"/>
        </w:rPr>
        <w:t>Resurser frigörs så att andra delar av samlingen kan förvaltas och användas på ett bättre sätt.</w:t>
      </w:r>
    </w:p>
    <w:p w:rsidR="006F6312" w:rsidRDefault="006F6312" w:rsidP="00605441">
      <w:pPr>
        <w:pStyle w:val="Brdtext"/>
        <w:rPr>
          <w:lang w:eastAsia="sv-SE"/>
        </w:rPr>
      </w:pPr>
      <w:r>
        <w:rPr>
          <w:lang w:eastAsia="sv-SE"/>
        </w:rPr>
        <w:t>Utrymme skapas eller utnyttjas bättre (</w:t>
      </w:r>
      <w:r w:rsidR="0042608F">
        <w:rPr>
          <w:lang w:eastAsia="sv-SE"/>
        </w:rPr>
        <w:t>som kan betyda förbättrad</w:t>
      </w:r>
      <w:r>
        <w:rPr>
          <w:lang w:eastAsia="sv-SE"/>
        </w:rPr>
        <w:t xml:space="preserve"> förvaltning</w:t>
      </w:r>
      <w:r w:rsidR="0042608F">
        <w:rPr>
          <w:lang w:eastAsia="sv-SE"/>
        </w:rPr>
        <w:t xml:space="preserve"> av och fortsatt</w:t>
      </w:r>
      <w:r>
        <w:rPr>
          <w:lang w:eastAsia="sv-SE"/>
        </w:rPr>
        <w:t xml:space="preserve"> nyförvärv</w:t>
      </w:r>
      <w:r w:rsidR="0042608F">
        <w:rPr>
          <w:lang w:eastAsia="sv-SE"/>
        </w:rPr>
        <w:t xml:space="preserve"> till samlingarna</w:t>
      </w:r>
      <w:r>
        <w:rPr>
          <w:lang w:eastAsia="sv-SE"/>
        </w:rPr>
        <w:t>)</w:t>
      </w:r>
    </w:p>
    <w:p w:rsidR="0042608F" w:rsidRPr="00A101D1" w:rsidRDefault="0042608F" w:rsidP="00605441">
      <w:pPr>
        <w:pStyle w:val="Brdtext"/>
        <w:numPr>
          <w:ilvl w:val="0"/>
          <w:numId w:val="0"/>
        </w:numPr>
        <w:rPr>
          <w:i/>
          <w:lang w:eastAsia="sv-SE"/>
        </w:rPr>
      </w:pPr>
      <w:r>
        <w:rPr>
          <w:lang w:eastAsia="sv-SE"/>
        </w:rPr>
        <w:t>Målen ovan visar att det</w:t>
      </w:r>
      <w:r w:rsidR="00A101D1">
        <w:rPr>
          <w:lang w:eastAsia="sv-SE"/>
        </w:rPr>
        <w:t xml:space="preserve"> kan</w:t>
      </w:r>
      <w:r>
        <w:rPr>
          <w:lang w:eastAsia="sv-SE"/>
        </w:rPr>
        <w:t xml:space="preserve"> finn</w:t>
      </w:r>
      <w:r w:rsidR="00A101D1">
        <w:rPr>
          <w:lang w:eastAsia="sv-SE"/>
        </w:rPr>
        <w:t>a</w:t>
      </w:r>
      <w:r>
        <w:rPr>
          <w:lang w:eastAsia="sv-SE"/>
        </w:rPr>
        <w:t xml:space="preserve">s många olika skäl till varför ett museum väljer ut ett objekt för gallring. Innan en gallringsprocess påbörjas bör museet upprätta tydliga urvalskriterier som kan användas vid varje beslut. Genom att ta fram en </w:t>
      </w:r>
      <w:r w:rsidR="00A101D1">
        <w:rPr>
          <w:lang w:eastAsia="sv-SE"/>
        </w:rPr>
        <w:t>struktur och metod</w:t>
      </w:r>
      <w:r>
        <w:rPr>
          <w:lang w:eastAsia="sv-SE"/>
        </w:rPr>
        <w:t xml:space="preserve"> för bedömning av objekt ur samlingarna får man en användbar </w:t>
      </w:r>
      <w:r w:rsidR="005F1B87">
        <w:rPr>
          <w:lang w:eastAsia="sv-SE"/>
        </w:rPr>
        <w:t>vägledning för beslutsfattande.</w:t>
      </w:r>
    </w:p>
    <w:p w:rsidR="0042608F" w:rsidRDefault="00A101D1" w:rsidP="00215286">
      <w:pPr>
        <w:pStyle w:val="Rubrik3"/>
      </w:pPr>
      <w:bookmarkStart w:id="20" w:name="_Toc446254011"/>
      <w:r>
        <w:t>Gallringsbeslut</w:t>
      </w:r>
      <w:r w:rsidR="005C31D6">
        <w:t xml:space="preserve"> bör alltid</w:t>
      </w:r>
      <w:r>
        <w:t>:</w:t>
      </w:r>
      <w:bookmarkEnd w:id="20"/>
    </w:p>
    <w:p w:rsidR="0042608F" w:rsidRDefault="0042608F" w:rsidP="00605441">
      <w:pPr>
        <w:pStyle w:val="Brdtext"/>
        <w:rPr>
          <w:lang w:eastAsia="sv-SE"/>
        </w:rPr>
      </w:pPr>
      <w:r>
        <w:rPr>
          <w:lang w:eastAsia="sv-SE"/>
        </w:rPr>
        <w:t xml:space="preserve">fattas inom ramen för </w:t>
      </w:r>
      <w:r w:rsidR="005B640E">
        <w:rPr>
          <w:lang w:eastAsia="sv-SE"/>
        </w:rPr>
        <w:t xml:space="preserve">en policy eller riktlinjer </w:t>
      </w:r>
      <w:r>
        <w:rPr>
          <w:lang w:eastAsia="sv-SE"/>
        </w:rPr>
        <w:t>för samlingen</w:t>
      </w:r>
    </w:p>
    <w:p w:rsidR="00CA44CF" w:rsidRPr="00CA44CF" w:rsidRDefault="00CA44CF" w:rsidP="00605441">
      <w:pPr>
        <w:pStyle w:val="Brdtext"/>
        <w:rPr>
          <w:highlight w:val="yellow"/>
          <w:lang w:eastAsia="sv-SE"/>
        </w:rPr>
      </w:pPr>
      <w:r w:rsidRPr="00CA44CF">
        <w:rPr>
          <w:highlight w:val="yellow"/>
          <w:lang w:eastAsia="sv-SE"/>
        </w:rPr>
        <w:t>bygga på tydliga urvalskriterier</w:t>
      </w:r>
    </w:p>
    <w:p w:rsidR="0042608F" w:rsidRDefault="0042608F" w:rsidP="00605441">
      <w:pPr>
        <w:pStyle w:val="Brdtext"/>
        <w:rPr>
          <w:lang w:eastAsia="sv-SE"/>
        </w:rPr>
      </w:pPr>
      <w:r>
        <w:rPr>
          <w:lang w:eastAsia="sv-SE"/>
        </w:rPr>
        <w:t>grundas på tydligt formulerade önskade mål</w:t>
      </w:r>
      <w:r w:rsidR="005F1B87">
        <w:rPr>
          <w:lang w:eastAsia="sv-SE"/>
        </w:rPr>
        <w:t xml:space="preserve"> med gallringen</w:t>
      </w:r>
    </w:p>
    <w:p w:rsidR="0042608F" w:rsidRDefault="0042608F" w:rsidP="00605441">
      <w:pPr>
        <w:pStyle w:val="Brdtext"/>
        <w:rPr>
          <w:lang w:eastAsia="sv-SE"/>
        </w:rPr>
      </w:pPr>
      <w:r>
        <w:rPr>
          <w:lang w:eastAsia="sv-SE"/>
        </w:rPr>
        <w:t>visa på långsiktig nytta för samlingarna och allmänhetens användande och engagemang i s</w:t>
      </w:r>
      <w:r w:rsidR="005B640E">
        <w:rPr>
          <w:lang w:eastAsia="sv-SE"/>
        </w:rPr>
        <w:t>a</w:t>
      </w:r>
      <w:r>
        <w:rPr>
          <w:lang w:eastAsia="sv-SE"/>
        </w:rPr>
        <w:t>mlingarna.</w:t>
      </w:r>
    </w:p>
    <w:p w:rsidR="0042608F" w:rsidRDefault="005C31D6" w:rsidP="00215286">
      <w:pPr>
        <w:pStyle w:val="Rubrik3"/>
      </w:pPr>
      <w:bookmarkStart w:id="21" w:name="_Toc446254012"/>
      <w:r>
        <w:t>Ett objekt bör inte gallras</w:t>
      </w:r>
      <w:bookmarkEnd w:id="21"/>
    </w:p>
    <w:p w:rsidR="0042608F" w:rsidRDefault="00605441" w:rsidP="00605441">
      <w:pPr>
        <w:pStyle w:val="Brdtext"/>
        <w:rPr>
          <w:lang w:eastAsia="sv-SE"/>
        </w:rPr>
      </w:pPr>
      <w:r>
        <w:rPr>
          <w:lang w:eastAsia="sv-SE"/>
        </w:rPr>
        <w:t>e</w:t>
      </w:r>
      <w:r w:rsidR="00301363">
        <w:rPr>
          <w:lang w:eastAsia="sv-SE"/>
        </w:rPr>
        <w:t xml:space="preserve">nbart </w:t>
      </w:r>
      <w:r w:rsidR="0042608F">
        <w:rPr>
          <w:lang w:eastAsia="sv-SE"/>
        </w:rPr>
        <w:t xml:space="preserve">av ekonomiska skäl </w:t>
      </w:r>
    </w:p>
    <w:p w:rsidR="000624E5" w:rsidRDefault="00605441" w:rsidP="00605441">
      <w:pPr>
        <w:pStyle w:val="Brdtext"/>
        <w:rPr>
          <w:lang w:eastAsia="sv-SE"/>
        </w:rPr>
      </w:pPr>
      <w:r>
        <w:rPr>
          <w:lang w:eastAsia="sv-SE"/>
        </w:rPr>
        <w:t>a</w:t>
      </w:r>
      <w:r w:rsidR="000624E5">
        <w:rPr>
          <w:lang w:eastAsia="sv-SE"/>
        </w:rPr>
        <w:t xml:space="preserve">d hoc (inte inom ramen för </w:t>
      </w:r>
      <w:r w:rsidR="005B640E">
        <w:rPr>
          <w:lang w:eastAsia="sv-SE"/>
        </w:rPr>
        <w:t>en långsiktig policy eller</w:t>
      </w:r>
      <w:r w:rsidR="000624E5">
        <w:rPr>
          <w:lang w:eastAsia="sv-SE"/>
        </w:rPr>
        <w:t xml:space="preserve"> riktlinj</w:t>
      </w:r>
      <w:r w:rsidR="005B640E">
        <w:rPr>
          <w:lang w:eastAsia="sv-SE"/>
        </w:rPr>
        <w:t>er för samlingarna</w:t>
      </w:r>
      <w:r w:rsidR="00CA44CF">
        <w:rPr>
          <w:lang w:eastAsia="sv-SE"/>
        </w:rPr>
        <w:t>)</w:t>
      </w:r>
    </w:p>
    <w:p w:rsidR="000624E5" w:rsidRDefault="00605441" w:rsidP="00605441">
      <w:pPr>
        <w:pStyle w:val="Brdtext"/>
        <w:rPr>
          <w:lang w:eastAsia="sv-SE"/>
        </w:rPr>
      </w:pPr>
      <w:r>
        <w:rPr>
          <w:lang w:eastAsia="sv-SE"/>
        </w:rPr>
        <w:t>u</w:t>
      </w:r>
      <w:r w:rsidR="000624E5">
        <w:rPr>
          <w:lang w:eastAsia="sv-SE"/>
        </w:rPr>
        <w:t>tan att expertkunskap om objektet har rådfrågats</w:t>
      </w:r>
    </w:p>
    <w:p w:rsidR="000624E5" w:rsidRDefault="00605441" w:rsidP="00605441">
      <w:pPr>
        <w:pStyle w:val="Brdtext"/>
        <w:rPr>
          <w:lang w:eastAsia="sv-SE"/>
        </w:rPr>
      </w:pPr>
      <w:r>
        <w:rPr>
          <w:lang w:eastAsia="sv-SE"/>
        </w:rPr>
        <w:t>o</w:t>
      </w:r>
      <w:r w:rsidR="000624E5">
        <w:rPr>
          <w:lang w:eastAsia="sv-SE"/>
        </w:rPr>
        <w:t xml:space="preserve">m det kan skada </w:t>
      </w:r>
      <w:r>
        <w:rPr>
          <w:lang w:eastAsia="sv-SE"/>
        </w:rPr>
        <w:t>förtroendet för museet och museer i allmänhet</w:t>
      </w:r>
    </w:p>
    <w:p w:rsidR="00605441" w:rsidRPr="00CA44CF" w:rsidRDefault="00605441" w:rsidP="00605441">
      <w:pPr>
        <w:pStyle w:val="Brdtext"/>
        <w:rPr>
          <w:lang w:eastAsia="sv-SE"/>
        </w:rPr>
      </w:pPr>
      <w:r w:rsidRPr="00CA44CF">
        <w:rPr>
          <w:lang w:eastAsia="sv-SE"/>
        </w:rPr>
        <w:t xml:space="preserve">om det inte ligger i allmänhetens långsiktiga intresse </w:t>
      </w:r>
    </w:p>
    <w:p w:rsidR="00605441" w:rsidRDefault="00605441" w:rsidP="00605441">
      <w:pPr>
        <w:pStyle w:val="Brdtext"/>
        <w:rPr>
          <w:lang w:eastAsia="sv-SE"/>
        </w:rPr>
      </w:pPr>
      <w:r w:rsidRPr="00605441">
        <w:rPr>
          <w:lang w:eastAsia="sv-SE"/>
        </w:rPr>
        <w:t>om det inte förblir i offentlig ägo, förutom i undantagsfall</w:t>
      </w:r>
      <w:r w:rsidR="005C31D6">
        <w:rPr>
          <w:lang w:eastAsia="sv-SE"/>
        </w:rPr>
        <w:t>.</w:t>
      </w:r>
      <w:r w:rsidRPr="00605441">
        <w:rPr>
          <w:lang w:eastAsia="sv-SE"/>
        </w:rPr>
        <w:t xml:space="preserve"> </w:t>
      </w:r>
    </w:p>
    <w:p w:rsidR="00E22EA9" w:rsidRDefault="00E22EA9" w:rsidP="007E1733">
      <w:pPr>
        <w:rPr>
          <w:sz w:val="22"/>
          <w:szCs w:val="22"/>
          <w:lang w:eastAsia="sv-SE"/>
        </w:rPr>
      </w:pPr>
    </w:p>
    <w:p w:rsidR="00605441" w:rsidRDefault="00605441" w:rsidP="007E1733">
      <w:pPr>
        <w:rPr>
          <w:sz w:val="22"/>
          <w:szCs w:val="22"/>
          <w:lang w:eastAsia="sv-SE"/>
        </w:rPr>
      </w:pPr>
      <w:r w:rsidRPr="007E1733">
        <w:rPr>
          <w:sz w:val="22"/>
          <w:szCs w:val="22"/>
          <w:lang w:eastAsia="sv-SE"/>
        </w:rPr>
        <w:t xml:space="preserve">Museer som </w:t>
      </w:r>
      <w:r w:rsidR="007E1733" w:rsidRPr="007E1733">
        <w:rPr>
          <w:sz w:val="22"/>
          <w:szCs w:val="22"/>
          <w:lang w:eastAsia="sv-SE"/>
        </w:rPr>
        <w:t>funderar på att</w:t>
      </w:r>
      <w:r w:rsidRPr="007E1733">
        <w:rPr>
          <w:sz w:val="22"/>
          <w:szCs w:val="22"/>
          <w:lang w:eastAsia="sv-SE"/>
        </w:rPr>
        <w:t xml:space="preserve"> gallra objekt enbart med de underliggande målen bör tänka sig för.</w:t>
      </w:r>
    </w:p>
    <w:p w:rsidR="007E1733" w:rsidRPr="007E1733" w:rsidRDefault="007E1733" w:rsidP="007E1733">
      <w:pPr>
        <w:rPr>
          <w:sz w:val="22"/>
          <w:szCs w:val="22"/>
          <w:lang w:eastAsia="sv-SE"/>
        </w:rPr>
      </w:pPr>
    </w:p>
    <w:p w:rsidR="00605441" w:rsidRPr="007E1733" w:rsidRDefault="00605441" w:rsidP="007E1733">
      <w:pPr>
        <w:rPr>
          <w:b/>
          <w:sz w:val="22"/>
          <w:szCs w:val="22"/>
          <w:lang w:eastAsia="sv-SE"/>
        </w:rPr>
      </w:pPr>
      <w:r w:rsidRPr="00A07E65">
        <w:rPr>
          <w:b/>
          <w:sz w:val="22"/>
          <w:szCs w:val="22"/>
          <w:highlight w:val="yellow"/>
          <w:lang w:eastAsia="sv-SE"/>
        </w:rPr>
        <w:t>En oetisk gallringsprocess kan få betydande konsekvenser. Om museet känner tveksamhet inför en förestående gallring kontakta svenska ICOM för ytterligare råd.</w:t>
      </w:r>
    </w:p>
    <w:p w:rsidR="005C31D6" w:rsidRDefault="005C31D6" w:rsidP="00974FF8">
      <w:pPr>
        <w:rPr>
          <w:sz w:val="22"/>
          <w:szCs w:val="22"/>
          <w:highlight w:val="yellow"/>
        </w:rPr>
      </w:pPr>
    </w:p>
    <w:p w:rsidR="00605441" w:rsidRPr="00974FF8" w:rsidRDefault="00974FF8" w:rsidP="00215286">
      <w:pPr>
        <w:pStyle w:val="Rubrik3"/>
      </w:pPr>
      <w:bookmarkStart w:id="22" w:name="_Toc446254013"/>
      <w:r w:rsidRPr="007E1733">
        <w:t>För att uppnå de överordna</w:t>
      </w:r>
      <w:r w:rsidR="00CA44CF">
        <w:t>de målen kan ett museum välja</w:t>
      </w:r>
      <w:r w:rsidRPr="007E1733">
        <w:t>:</w:t>
      </w:r>
      <w:bookmarkEnd w:id="22"/>
    </w:p>
    <w:p w:rsidR="00974FF8" w:rsidRDefault="00974FF8" w:rsidP="00974FF8">
      <w:pPr>
        <w:rPr>
          <w:b/>
          <w:sz w:val="22"/>
          <w:szCs w:val="22"/>
        </w:rPr>
      </w:pPr>
    </w:p>
    <w:p w:rsidR="00974FF8" w:rsidRDefault="00974FF8" w:rsidP="00974FF8">
      <w:pPr>
        <w:rPr>
          <w:b/>
          <w:sz w:val="22"/>
          <w:szCs w:val="22"/>
        </w:rPr>
      </w:pPr>
      <w:r w:rsidRPr="00974FF8">
        <w:rPr>
          <w:b/>
          <w:sz w:val="22"/>
          <w:szCs w:val="22"/>
        </w:rPr>
        <w:t xml:space="preserve">Objekt som inte omfattas av museets </w:t>
      </w:r>
      <w:r w:rsidR="005C31D6">
        <w:rPr>
          <w:b/>
          <w:sz w:val="22"/>
          <w:szCs w:val="22"/>
        </w:rPr>
        <w:t xml:space="preserve">policy eller riktlinjer </w:t>
      </w:r>
      <w:r w:rsidRPr="00974FF8">
        <w:rPr>
          <w:b/>
          <w:sz w:val="22"/>
          <w:szCs w:val="22"/>
        </w:rPr>
        <w:t>för samlingen</w:t>
      </w:r>
    </w:p>
    <w:p w:rsidR="00974FF8" w:rsidRDefault="00974FF8" w:rsidP="00974FF8">
      <w:pPr>
        <w:rPr>
          <w:sz w:val="22"/>
          <w:szCs w:val="22"/>
        </w:rPr>
      </w:pPr>
      <w:r>
        <w:rPr>
          <w:sz w:val="22"/>
          <w:szCs w:val="22"/>
        </w:rPr>
        <w:t xml:space="preserve">Alla museer bör ha en långsiktig policy eller riktlinjer för sina samlingar. Policyn eller riktlinjerna styr framtida nyförvärv och </w:t>
      </w:r>
      <w:r w:rsidR="007E1733">
        <w:rPr>
          <w:sz w:val="22"/>
          <w:szCs w:val="22"/>
        </w:rPr>
        <w:t>an</w:t>
      </w:r>
      <w:r>
        <w:rPr>
          <w:sz w:val="22"/>
          <w:szCs w:val="22"/>
        </w:rPr>
        <w:t xml:space="preserve">ger samlingen </w:t>
      </w:r>
      <w:r w:rsidR="007E1733">
        <w:rPr>
          <w:sz w:val="22"/>
          <w:szCs w:val="22"/>
        </w:rPr>
        <w:t>inriktning</w:t>
      </w:r>
      <w:r>
        <w:rPr>
          <w:sz w:val="22"/>
          <w:szCs w:val="22"/>
        </w:rPr>
        <w:t>. Eftersom samlingarna hela tiden utvecklas, så kan det innebära att vissa objekt i</w:t>
      </w:r>
      <w:r w:rsidR="005B640E">
        <w:rPr>
          <w:sz w:val="22"/>
          <w:szCs w:val="22"/>
        </w:rPr>
        <w:t>nte längre passar in</w:t>
      </w:r>
      <w:r w:rsidR="00CA44CF">
        <w:rPr>
          <w:sz w:val="22"/>
          <w:szCs w:val="22"/>
        </w:rPr>
        <w:t xml:space="preserve"> i samlingen</w:t>
      </w:r>
      <w:r>
        <w:rPr>
          <w:sz w:val="22"/>
          <w:szCs w:val="22"/>
        </w:rPr>
        <w:t>. Om ett objekt inte längre är relevant, inte används eller troligtvis inte kommer att komma till användning, kan det vara lämpligt att på ett ansvarsfullt sätt gallra det.</w:t>
      </w:r>
      <w:r w:rsidR="004E471D">
        <w:rPr>
          <w:sz w:val="22"/>
          <w:szCs w:val="22"/>
        </w:rPr>
        <w:t xml:space="preserve"> Att ett objekt inte passar in i samlingen, som det beskrivs i den rådande policyn eller riktlinjerna för samlingen, bör inte automatiskt innebära att det gallras. Om objektet används, nyligen har använts eller om det går att se en möjlig användning, finns det skäl att behålla det.</w:t>
      </w:r>
    </w:p>
    <w:p w:rsidR="004E471D" w:rsidRDefault="004E471D" w:rsidP="00974FF8">
      <w:pPr>
        <w:rPr>
          <w:sz w:val="22"/>
          <w:szCs w:val="22"/>
        </w:rPr>
      </w:pPr>
    </w:p>
    <w:p w:rsidR="004E471D" w:rsidRPr="004E471D" w:rsidRDefault="004E471D" w:rsidP="00974FF8">
      <w:pPr>
        <w:rPr>
          <w:sz w:val="22"/>
          <w:szCs w:val="22"/>
          <w:u w:val="single"/>
        </w:rPr>
      </w:pPr>
      <w:r w:rsidRPr="004E471D">
        <w:rPr>
          <w:sz w:val="22"/>
          <w:szCs w:val="22"/>
          <w:u w:val="single"/>
        </w:rPr>
        <w:t>Att tänka på:</w:t>
      </w:r>
    </w:p>
    <w:p w:rsidR="004E471D" w:rsidRDefault="004E471D" w:rsidP="003C1CC8">
      <w:pPr>
        <w:pStyle w:val="Liststycke"/>
        <w:numPr>
          <w:ilvl w:val="0"/>
          <w:numId w:val="4"/>
        </w:numPr>
        <w:rPr>
          <w:szCs w:val="22"/>
        </w:rPr>
      </w:pPr>
      <w:r w:rsidRPr="004E471D">
        <w:rPr>
          <w:szCs w:val="22"/>
        </w:rPr>
        <w:t xml:space="preserve">Varför togs objektet </w:t>
      </w:r>
      <w:r w:rsidR="00BB4EE0">
        <w:rPr>
          <w:szCs w:val="22"/>
        </w:rPr>
        <w:t>in i samlingen från början</w:t>
      </w:r>
      <w:r w:rsidRPr="004E471D">
        <w:rPr>
          <w:szCs w:val="22"/>
        </w:rPr>
        <w:t>?</w:t>
      </w:r>
    </w:p>
    <w:p w:rsidR="004E471D" w:rsidRDefault="004E471D" w:rsidP="003C1CC8">
      <w:pPr>
        <w:pStyle w:val="Liststycke"/>
        <w:numPr>
          <w:ilvl w:val="0"/>
          <w:numId w:val="4"/>
        </w:numPr>
        <w:rPr>
          <w:szCs w:val="22"/>
        </w:rPr>
      </w:pPr>
      <w:r>
        <w:rPr>
          <w:szCs w:val="22"/>
        </w:rPr>
        <w:t>Används objektet för närvarande? Om svaret är ja, finns det starka skäl att behålla det.</w:t>
      </w:r>
    </w:p>
    <w:p w:rsidR="004E471D" w:rsidRDefault="004E471D" w:rsidP="003C1CC8">
      <w:pPr>
        <w:pStyle w:val="Liststycke"/>
        <w:numPr>
          <w:ilvl w:val="0"/>
          <w:numId w:val="4"/>
        </w:numPr>
        <w:rPr>
          <w:szCs w:val="22"/>
        </w:rPr>
      </w:pPr>
      <w:r>
        <w:rPr>
          <w:szCs w:val="22"/>
        </w:rPr>
        <w:t xml:space="preserve">Kan objektet komma till bättre </w:t>
      </w:r>
      <w:r w:rsidR="005F1B87">
        <w:rPr>
          <w:szCs w:val="22"/>
        </w:rPr>
        <w:t>användning på något annat museum</w:t>
      </w:r>
      <w:r>
        <w:rPr>
          <w:szCs w:val="22"/>
        </w:rPr>
        <w:t>?</w:t>
      </w:r>
    </w:p>
    <w:p w:rsidR="004E471D" w:rsidRDefault="004E471D" w:rsidP="003C1CC8">
      <w:pPr>
        <w:pStyle w:val="Liststycke"/>
        <w:numPr>
          <w:ilvl w:val="0"/>
          <w:numId w:val="4"/>
        </w:numPr>
        <w:rPr>
          <w:szCs w:val="22"/>
        </w:rPr>
      </w:pPr>
      <w:r>
        <w:rPr>
          <w:szCs w:val="22"/>
        </w:rPr>
        <w:t>Har objektet valts ut för att det verkar omodernt? Om så är fallet bör museet tänka sig för.</w:t>
      </w:r>
    </w:p>
    <w:p w:rsidR="004E471D" w:rsidRPr="004E471D" w:rsidRDefault="004E471D" w:rsidP="003C1CC8">
      <w:pPr>
        <w:pStyle w:val="Liststycke"/>
        <w:numPr>
          <w:ilvl w:val="0"/>
          <w:numId w:val="4"/>
        </w:numPr>
        <w:rPr>
          <w:szCs w:val="22"/>
        </w:rPr>
      </w:pPr>
      <w:r>
        <w:rPr>
          <w:szCs w:val="22"/>
        </w:rPr>
        <w:t>Skulle objektet passa bättre in i, användas mer och vara mer</w:t>
      </w:r>
      <w:r w:rsidR="005F1B87">
        <w:rPr>
          <w:szCs w:val="22"/>
        </w:rPr>
        <w:t xml:space="preserve"> tillgängligt om det ingick i ett annat museums</w:t>
      </w:r>
      <w:r>
        <w:rPr>
          <w:szCs w:val="22"/>
        </w:rPr>
        <w:t xml:space="preserve"> samling (där det till exempel vore mer geografiskt </w:t>
      </w:r>
      <w:r w:rsidRPr="004E471D">
        <w:rPr>
          <w:szCs w:val="22"/>
        </w:rPr>
        <w:t>eller kulturellt relevant)?</w:t>
      </w:r>
    </w:p>
    <w:p w:rsidR="004E471D" w:rsidRDefault="004E471D" w:rsidP="004E471D">
      <w:pPr>
        <w:rPr>
          <w:b/>
          <w:sz w:val="22"/>
          <w:szCs w:val="22"/>
        </w:rPr>
      </w:pPr>
      <w:r w:rsidRPr="004E471D">
        <w:rPr>
          <w:b/>
          <w:sz w:val="22"/>
          <w:szCs w:val="22"/>
        </w:rPr>
        <w:t>Du</w:t>
      </w:r>
      <w:r w:rsidR="0091622D">
        <w:rPr>
          <w:b/>
          <w:sz w:val="22"/>
          <w:szCs w:val="22"/>
        </w:rPr>
        <w:t>b</w:t>
      </w:r>
      <w:r w:rsidRPr="004E471D">
        <w:rPr>
          <w:b/>
          <w:sz w:val="22"/>
          <w:szCs w:val="22"/>
        </w:rPr>
        <w:t>bletter</w:t>
      </w:r>
      <w:r w:rsidR="00BA5FD1">
        <w:rPr>
          <w:b/>
          <w:sz w:val="22"/>
          <w:szCs w:val="22"/>
        </w:rPr>
        <w:t xml:space="preserve"> eller överrepresenterade objekt</w:t>
      </w:r>
    </w:p>
    <w:p w:rsidR="004E471D" w:rsidRDefault="0091622D" w:rsidP="004E471D">
      <w:pPr>
        <w:rPr>
          <w:sz w:val="22"/>
          <w:szCs w:val="22"/>
        </w:rPr>
      </w:pPr>
      <w:r>
        <w:rPr>
          <w:sz w:val="22"/>
          <w:szCs w:val="22"/>
        </w:rPr>
        <w:t>Att ett objekt är en dubblett</w:t>
      </w:r>
      <w:r w:rsidR="00BA5FD1">
        <w:rPr>
          <w:sz w:val="22"/>
          <w:szCs w:val="22"/>
        </w:rPr>
        <w:t xml:space="preserve"> eller är överrepresenterat i samlingen</w:t>
      </w:r>
      <w:r>
        <w:rPr>
          <w:sz w:val="22"/>
          <w:szCs w:val="22"/>
        </w:rPr>
        <w:t xml:space="preserve"> bör inte automatiskt vara ett skäl till gallring. Dub</w:t>
      </w:r>
      <w:r w:rsidR="007E1733">
        <w:rPr>
          <w:sz w:val="22"/>
          <w:szCs w:val="22"/>
        </w:rPr>
        <w:t>b</w:t>
      </w:r>
      <w:r>
        <w:rPr>
          <w:sz w:val="22"/>
          <w:szCs w:val="22"/>
        </w:rPr>
        <w:t>letter kan vara förknippade med betydelsefulla historier eller berättelser som behöver utvärderas.</w:t>
      </w:r>
    </w:p>
    <w:p w:rsidR="007E1733" w:rsidRDefault="007E1733" w:rsidP="004E471D">
      <w:pPr>
        <w:rPr>
          <w:sz w:val="22"/>
          <w:szCs w:val="22"/>
          <w:u w:val="single"/>
        </w:rPr>
      </w:pPr>
    </w:p>
    <w:p w:rsidR="0091622D" w:rsidRDefault="0091622D" w:rsidP="004E471D">
      <w:pPr>
        <w:rPr>
          <w:sz w:val="22"/>
          <w:szCs w:val="22"/>
          <w:u w:val="single"/>
        </w:rPr>
      </w:pPr>
      <w:r w:rsidRPr="0091622D">
        <w:rPr>
          <w:sz w:val="22"/>
          <w:szCs w:val="22"/>
          <w:u w:val="single"/>
        </w:rPr>
        <w:t>Att tänka på</w:t>
      </w:r>
      <w:r w:rsidR="00697560">
        <w:rPr>
          <w:sz w:val="22"/>
          <w:szCs w:val="22"/>
          <w:u w:val="single"/>
        </w:rPr>
        <w:t>:</w:t>
      </w:r>
    </w:p>
    <w:p w:rsidR="0091622D" w:rsidRDefault="0091622D" w:rsidP="003C1CC8">
      <w:pPr>
        <w:pStyle w:val="Liststycke"/>
        <w:numPr>
          <w:ilvl w:val="0"/>
          <w:numId w:val="5"/>
        </w:numPr>
        <w:rPr>
          <w:szCs w:val="22"/>
        </w:rPr>
      </w:pPr>
      <w:r w:rsidRPr="0091622D">
        <w:rPr>
          <w:szCs w:val="22"/>
        </w:rPr>
        <w:t>Används dub</w:t>
      </w:r>
      <w:r>
        <w:rPr>
          <w:szCs w:val="22"/>
        </w:rPr>
        <w:t>b</w:t>
      </w:r>
      <w:r w:rsidRPr="0091622D">
        <w:rPr>
          <w:szCs w:val="22"/>
        </w:rPr>
        <w:t xml:space="preserve">letten? </w:t>
      </w:r>
      <w:r w:rsidR="00697560">
        <w:rPr>
          <w:szCs w:val="22"/>
        </w:rPr>
        <w:t>Går det att hitta något framtida användningsområde för dubbletten?</w:t>
      </w:r>
    </w:p>
    <w:p w:rsidR="00697560" w:rsidRDefault="00697560" w:rsidP="003C1CC8">
      <w:pPr>
        <w:pStyle w:val="Liststycke"/>
        <w:numPr>
          <w:ilvl w:val="0"/>
          <w:numId w:val="5"/>
        </w:numPr>
        <w:rPr>
          <w:szCs w:val="22"/>
        </w:rPr>
      </w:pPr>
      <w:r>
        <w:rPr>
          <w:szCs w:val="22"/>
        </w:rPr>
        <w:t>Har objektet en unik historia?</w:t>
      </w:r>
    </w:p>
    <w:p w:rsidR="00697560" w:rsidRDefault="00697560" w:rsidP="003C1CC8">
      <w:pPr>
        <w:pStyle w:val="Liststycke"/>
        <w:numPr>
          <w:ilvl w:val="0"/>
          <w:numId w:val="5"/>
        </w:numPr>
        <w:rPr>
          <w:szCs w:val="22"/>
        </w:rPr>
      </w:pPr>
      <w:r>
        <w:rPr>
          <w:szCs w:val="22"/>
        </w:rPr>
        <w:t xml:space="preserve">Finns det något natur- eller kulturhistorisk värde </w:t>
      </w:r>
      <w:r w:rsidR="00BA5FD1">
        <w:rPr>
          <w:szCs w:val="22"/>
        </w:rPr>
        <w:t>i att behålla mer än ett objekt?</w:t>
      </w:r>
    </w:p>
    <w:p w:rsidR="00697560" w:rsidRDefault="00697560" w:rsidP="003C1CC8">
      <w:pPr>
        <w:pStyle w:val="Liststycke"/>
        <w:numPr>
          <w:ilvl w:val="0"/>
          <w:numId w:val="5"/>
        </w:numPr>
        <w:rPr>
          <w:szCs w:val="22"/>
        </w:rPr>
      </w:pPr>
      <w:r>
        <w:rPr>
          <w:szCs w:val="22"/>
        </w:rPr>
        <w:t>Kan objektet komma till användning i en annan del av samlingen, till exempel för utbildning, studieobjekt eller rekvisita?</w:t>
      </w:r>
    </w:p>
    <w:p w:rsidR="00697560" w:rsidRDefault="00697560" w:rsidP="003C1CC8">
      <w:pPr>
        <w:pStyle w:val="Liststycke"/>
        <w:numPr>
          <w:ilvl w:val="0"/>
          <w:numId w:val="5"/>
        </w:numPr>
        <w:rPr>
          <w:szCs w:val="22"/>
        </w:rPr>
      </w:pPr>
      <w:r>
        <w:rPr>
          <w:szCs w:val="22"/>
        </w:rPr>
        <w:t>Är det troligt att dubbletten kan finnas på andra museer? (I så fall kanske en överföring blir svår att genomföra.)</w:t>
      </w:r>
    </w:p>
    <w:p w:rsidR="00697560" w:rsidRDefault="00697560" w:rsidP="00697560">
      <w:pPr>
        <w:rPr>
          <w:b/>
          <w:sz w:val="22"/>
          <w:szCs w:val="22"/>
        </w:rPr>
      </w:pPr>
      <w:r w:rsidRPr="00697560">
        <w:rPr>
          <w:b/>
          <w:sz w:val="22"/>
          <w:szCs w:val="22"/>
        </w:rPr>
        <w:t>Objekt som inte används</w:t>
      </w:r>
    </w:p>
    <w:p w:rsidR="00697560" w:rsidRDefault="00697560" w:rsidP="00697560">
      <w:pPr>
        <w:rPr>
          <w:sz w:val="22"/>
          <w:szCs w:val="22"/>
        </w:rPr>
      </w:pPr>
      <w:r>
        <w:rPr>
          <w:sz w:val="22"/>
          <w:szCs w:val="22"/>
        </w:rPr>
        <w:t>En del objekt har aldrig använts. Om det är troligt att museet inte hittar ett användningsområde för det i framtiden, kan det vara lämpligt att gallra ut det ur samlingen.</w:t>
      </w:r>
      <w:r w:rsidR="00CB3E23">
        <w:rPr>
          <w:sz w:val="22"/>
          <w:szCs w:val="22"/>
        </w:rPr>
        <w:t xml:space="preserve"> Att ett objekt aldrig har använts bör dock inte automatiskt innebära att det gallras.</w:t>
      </w:r>
    </w:p>
    <w:p w:rsidR="00BA5FD1" w:rsidRDefault="00BA5FD1" w:rsidP="00697560">
      <w:pPr>
        <w:rPr>
          <w:sz w:val="22"/>
          <w:szCs w:val="22"/>
          <w:u w:val="single"/>
        </w:rPr>
      </w:pPr>
    </w:p>
    <w:p w:rsidR="00697560" w:rsidRDefault="00697560" w:rsidP="00697560">
      <w:pPr>
        <w:rPr>
          <w:sz w:val="22"/>
          <w:szCs w:val="22"/>
          <w:u w:val="single"/>
        </w:rPr>
      </w:pPr>
      <w:r w:rsidRPr="00697560">
        <w:rPr>
          <w:sz w:val="22"/>
          <w:szCs w:val="22"/>
          <w:u w:val="single"/>
        </w:rPr>
        <w:t>Att tänka på:</w:t>
      </w:r>
    </w:p>
    <w:p w:rsidR="00697560" w:rsidRDefault="00697560" w:rsidP="003C1CC8">
      <w:pPr>
        <w:pStyle w:val="Liststycke"/>
        <w:numPr>
          <w:ilvl w:val="0"/>
          <w:numId w:val="6"/>
        </w:numPr>
        <w:rPr>
          <w:szCs w:val="22"/>
        </w:rPr>
      </w:pPr>
      <w:r>
        <w:rPr>
          <w:szCs w:val="22"/>
        </w:rPr>
        <w:t>Varför används inte objektet och vad finns det för möjlighet att använda det i framtiden?</w:t>
      </w:r>
    </w:p>
    <w:p w:rsidR="00697560" w:rsidRDefault="00697560" w:rsidP="003C1CC8">
      <w:pPr>
        <w:pStyle w:val="Liststycke"/>
        <w:numPr>
          <w:ilvl w:val="0"/>
          <w:numId w:val="6"/>
        </w:numPr>
        <w:rPr>
          <w:szCs w:val="22"/>
        </w:rPr>
      </w:pPr>
      <w:r>
        <w:rPr>
          <w:szCs w:val="22"/>
        </w:rPr>
        <w:t>Kan det komma till bä</w:t>
      </w:r>
      <w:r w:rsidR="00707BFF">
        <w:rPr>
          <w:szCs w:val="22"/>
        </w:rPr>
        <w:t>ttre användning på ett annat museum</w:t>
      </w:r>
      <w:r>
        <w:rPr>
          <w:szCs w:val="22"/>
        </w:rPr>
        <w:t>?</w:t>
      </w:r>
    </w:p>
    <w:p w:rsidR="00697560" w:rsidRDefault="00697560" w:rsidP="003C1CC8">
      <w:pPr>
        <w:pStyle w:val="Liststycke"/>
        <w:numPr>
          <w:ilvl w:val="0"/>
          <w:numId w:val="6"/>
        </w:numPr>
        <w:rPr>
          <w:szCs w:val="22"/>
        </w:rPr>
      </w:pPr>
      <w:r>
        <w:rPr>
          <w:szCs w:val="22"/>
        </w:rPr>
        <w:t>Hur sannolikt är det att objektet kan komma till användning om det går att få fram mer information om det?</w:t>
      </w:r>
    </w:p>
    <w:p w:rsidR="00707BFF" w:rsidRDefault="00697560" w:rsidP="003C1CC8">
      <w:pPr>
        <w:pStyle w:val="Liststycke"/>
        <w:numPr>
          <w:ilvl w:val="0"/>
          <w:numId w:val="6"/>
        </w:numPr>
        <w:rPr>
          <w:szCs w:val="22"/>
        </w:rPr>
      </w:pPr>
      <w:r>
        <w:rPr>
          <w:szCs w:val="22"/>
        </w:rPr>
        <w:t>Skulle en överföring till en annan organisation</w:t>
      </w:r>
      <w:r w:rsidR="00707BFF">
        <w:rPr>
          <w:szCs w:val="22"/>
        </w:rPr>
        <w:t xml:space="preserve"> göra det lättare att få fram information om objektet?</w:t>
      </w:r>
    </w:p>
    <w:p w:rsidR="00697560" w:rsidRDefault="00707BFF" w:rsidP="003C1CC8">
      <w:pPr>
        <w:pStyle w:val="Liststycke"/>
        <w:numPr>
          <w:ilvl w:val="0"/>
          <w:numId w:val="6"/>
        </w:numPr>
        <w:rPr>
          <w:szCs w:val="22"/>
        </w:rPr>
      </w:pPr>
      <w:r>
        <w:rPr>
          <w:szCs w:val="22"/>
        </w:rPr>
        <w:t>Vad har objektet för betydelse i samlingen?</w:t>
      </w:r>
    </w:p>
    <w:p w:rsidR="00707BFF" w:rsidRDefault="00707BFF" w:rsidP="003C1CC8">
      <w:pPr>
        <w:pStyle w:val="Liststycke"/>
        <w:numPr>
          <w:ilvl w:val="0"/>
          <w:numId w:val="6"/>
        </w:numPr>
        <w:rPr>
          <w:szCs w:val="22"/>
        </w:rPr>
      </w:pPr>
      <w:r>
        <w:rPr>
          <w:szCs w:val="22"/>
        </w:rPr>
        <w:t>Är objektet unikt eller finns det andra, liknande material i samlingen?</w:t>
      </w:r>
    </w:p>
    <w:p w:rsidR="00707BFF" w:rsidRDefault="00707BFF" w:rsidP="003C1CC8">
      <w:pPr>
        <w:pStyle w:val="Liststycke"/>
        <w:numPr>
          <w:ilvl w:val="0"/>
          <w:numId w:val="6"/>
        </w:numPr>
        <w:rPr>
          <w:szCs w:val="22"/>
        </w:rPr>
      </w:pPr>
      <w:r>
        <w:rPr>
          <w:szCs w:val="22"/>
        </w:rPr>
        <w:t>Har objektet valts ut fö</w:t>
      </w:r>
      <w:r w:rsidR="00BA5FD1">
        <w:rPr>
          <w:szCs w:val="22"/>
        </w:rPr>
        <w:t>r att det verkar omodern? Om så</w:t>
      </w:r>
      <w:r>
        <w:rPr>
          <w:szCs w:val="22"/>
        </w:rPr>
        <w:t xml:space="preserve"> är </w:t>
      </w:r>
      <w:r w:rsidR="00BA5FD1">
        <w:rPr>
          <w:szCs w:val="22"/>
        </w:rPr>
        <w:t>fallet bör museet tänka sig för</w:t>
      </w:r>
      <w:r>
        <w:rPr>
          <w:szCs w:val="22"/>
        </w:rPr>
        <w:t>.</w:t>
      </w:r>
    </w:p>
    <w:p w:rsidR="00707BFF" w:rsidRDefault="00707BFF" w:rsidP="003C1CC8">
      <w:pPr>
        <w:pStyle w:val="Liststycke"/>
        <w:numPr>
          <w:ilvl w:val="0"/>
          <w:numId w:val="6"/>
        </w:numPr>
        <w:rPr>
          <w:szCs w:val="22"/>
        </w:rPr>
      </w:pPr>
      <w:r>
        <w:rPr>
          <w:szCs w:val="22"/>
        </w:rPr>
        <w:t>Kan museet hitta andra sätt att använda objektet. Till exempel som studieobjekt eller som rekvisita?</w:t>
      </w:r>
    </w:p>
    <w:p w:rsidR="00707BFF" w:rsidRDefault="00707BFF" w:rsidP="00707BFF">
      <w:pPr>
        <w:rPr>
          <w:b/>
          <w:sz w:val="22"/>
          <w:szCs w:val="22"/>
        </w:rPr>
      </w:pPr>
      <w:r w:rsidRPr="00707BFF">
        <w:rPr>
          <w:b/>
          <w:sz w:val="22"/>
          <w:szCs w:val="22"/>
        </w:rPr>
        <w:t>Objekt som museet inte</w:t>
      </w:r>
      <w:r w:rsidR="005F1B87">
        <w:rPr>
          <w:b/>
          <w:sz w:val="22"/>
          <w:szCs w:val="22"/>
        </w:rPr>
        <w:t xml:space="preserve"> kan förvalta</w:t>
      </w:r>
      <w:r>
        <w:rPr>
          <w:b/>
          <w:sz w:val="22"/>
          <w:szCs w:val="22"/>
        </w:rPr>
        <w:t xml:space="preserve"> tillräckligt väl</w:t>
      </w:r>
    </w:p>
    <w:p w:rsidR="00707BFF" w:rsidRDefault="00707BFF" w:rsidP="00707BFF">
      <w:pPr>
        <w:rPr>
          <w:sz w:val="22"/>
          <w:szCs w:val="22"/>
        </w:rPr>
      </w:pPr>
      <w:r>
        <w:rPr>
          <w:sz w:val="22"/>
          <w:szCs w:val="22"/>
        </w:rPr>
        <w:t>En del museer kan ha objekt i sina samlingar som de antingen inte har tillräcklig kunskap för att ta hand om på ett lämpligt sätt, eller saknar resurser för att förvalta. I de fallen kan det vara bättre att gallra ut dem och placera dem där de kan få bättre skötsel.</w:t>
      </w:r>
    </w:p>
    <w:p w:rsidR="00BA5FD1" w:rsidRDefault="00BA5FD1" w:rsidP="00707BFF">
      <w:pPr>
        <w:rPr>
          <w:sz w:val="22"/>
          <w:szCs w:val="22"/>
          <w:u w:val="single"/>
        </w:rPr>
      </w:pPr>
    </w:p>
    <w:p w:rsidR="00707BFF" w:rsidRDefault="00F5500A" w:rsidP="00707BFF">
      <w:pPr>
        <w:rPr>
          <w:sz w:val="22"/>
          <w:szCs w:val="22"/>
          <w:u w:val="single"/>
        </w:rPr>
      </w:pPr>
      <w:r>
        <w:rPr>
          <w:sz w:val="22"/>
          <w:szCs w:val="22"/>
          <w:u w:val="single"/>
        </w:rPr>
        <w:t>A</w:t>
      </w:r>
      <w:r w:rsidR="00707BFF">
        <w:rPr>
          <w:sz w:val="22"/>
          <w:szCs w:val="22"/>
          <w:u w:val="single"/>
        </w:rPr>
        <w:t>tt tänka på:</w:t>
      </w:r>
    </w:p>
    <w:p w:rsidR="00972EF1" w:rsidRDefault="00972EF1" w:rsidP="003C1CC8">
      <w:pPr>
        <w:pStyle w:val="Liststycke"/>
        <w:numPr>
          <w:ilvl w:val="0"/>
          <w:numId w:val="7"/>
        </w:numPr>
        <w:rPr>
          <w:szCs w:val="22"/>
        </w:rPr>
      </w:pPr>
      <w:r w:rsidRPr="00972EF1">
        <w:rPr>
          <w:szCs w:val="22"/>
        </w:rPr>
        <w:t>Är objektet relevant för samlingen?</w:t>
      </w:r>
    </w:p>
    <w:p w:rsidR="00972EF1" w:rsidRDefault="00972EF1" w:rsidP="003C1CC8">
      <w:pPr>
        <w:pStyle w:val="Liststycke"/>
        <w:numPr>
          <w:ilvl w:val="0"/>
          <w:numId w:val="7"/>
        </w:numPr>
        <w:rPr>
          <w:szCs w:val="22"/>
        </w:rPr>
      </w:pPr>
      <w:r>
        <w:rPr>
          <w:szCs w:val="22"/>
        </w:rPr>
        <w:t>Skulle objektet passa bättre i en annan samling?</w:t>
      </w:r>
    </w:p>
    <w:p w:rsidR="00972EF1" w:rsidRDefault="00BA5FD1" w:rsidP="003C1CC8">
      <w:pPr>
        <w:pStyle w:val="Liststycke"/>
        <w:numPr>
          <w:ilvl w:val="0"/>
          <w:numId w:val="7"/>
        </w:numPr>
        <w:rPr>
          <w:szCs w:val="22"/>
        </w:rPr>
      </w:pPr>
      <w:r>
        <w:rPr>
          <w:szCs w:val="22"/>
        </w:rPr>
        <w:t>Kan tillräckliga resurser skaffas</w:t>
      </w:r>
      <w:r w:rsidR="00972EF1">
        <w:rPr>
          <w:szCs w:val="22"/>
        </w:rPr>
        <w:t xml:space="preserve"> för att förvalta objektet?</w:t>
      </w:r>
    </w:p>
    <w:p w:rsidR="00972EF1" w:rsidRDefault="00972EF1" w:rsidP="003C1CC8">
      <w:pPr>
        <w:pStyle w:val="Liststycke"/>
        <w:numPr>
          <w:ilvl w:val="0"/>
          <w:numId w:val="7"/>
        </w:numPr>
        <w:rPr>
          <w:szCs w:val="22"/>
        </w:rPr>
      </w:pPr>
      <w:r>
        <w:rPr>
          <w:szCs w:val="22"/>
        </w:rPr>
        <w:t>Är det troligare att dessa resurser finns i en annan organisation?</w:t>
      </w:r>
    </w:p>
    <w:p w:rsidR="00972EF1" w:rsidRPr="00972EF1" w:rsidRDefault="00972EF1" w:rsidP="00972EF1">
      <w:pPr>
        <w:rPr>
          <w:b/>
          <w:sz w:val="22"/>
          <w:szCs w:val="22"/>
        </w:rPr>
      </w:pPr>
      <w:r w:rsidRPr="00972EF1">
        <w:rPr>
          <w:b/>
          <w:sz w:val="22"/>
          <w:szCs w:val="22"/>
        </w:rPr>
        <w:t>Objekt som är extremt skadade eller förstörda.</w:t>
      </w:r>
    </w:p>
    <w:p w:rsidR="00707BFF" w:rsidRDefault="00972EF1" w:rsidP="00707BFF">
      <w:pPr>
        <w:rPr>
          <w:sz w:val="22"/>
          <w:szCs w:val="22"/>
        </w:rPr>
      </w:pPr>
      <w:r>
        <w:rPr>
          <w:sz w:val="22"/>
          <w:szCs w:val="22"/>
        </w:rPr>
        <w:t>En del objekt kan ha skadats så illa att museet inte kan åtgärda dem, vilket gör att de inte kan användas</w:t>
      </w:r>
      <w:r w:rsidR="00CB3E23">
        <w:rPr>
          <w:sz w:val="22"/>
          <w:szCs w:val="22"/>
        </w:rPr>
        <w:t xml:space="preserve"> på något sätt</w:t>
      </w:r>
      <w:r>
        <w:rPr>
          <w:sz w:val="22"/>
          <w:szCs w:val="22"/>
        </w:rPr>
        <w:t>. I dessa fall kan gallring övervägas.</w:t>
      </w:r>
    </w:p>
    <w:p w:rsidR="00BA5FD1" w:rsidRDefault="00BA5FD1" w:rsidP="00707BFF">
      <w:pPr>
        <w:rPr>
          <w:sz w:val="22"/>
          <w:szCs w:val="22"/>
          <w:u w:val="single"/>
        </w:rPr>
      </w:pPr>
    </w:p>
    <w:p w:rsidR="00972EF1" w:rsidRPr="00972EF1" w:rsidRDefault="00F5500A" w:rsidP="00707BFF">
      <w:pPr>
        <w:rPr>
          <w:sz w:val="22"/>
          <w:szCs w:val="22"/>
          <w:u w:val="single"/>
        </w:rPr>
      </w:pPr>
      <w:r>
        <w:rPr>
          <w:sz w:val="22"/>
          <w:szCs w:val="22"/>
          <w:u w:val="single"/>
        </w:rPr>
        <w:t>A</w:t>
      </w:r>
      <w:r w:rsidR="00972EF1" w:rsidRPr="00972EF1">
        <w:rPr>
          <w:sz w:val="22"/>
          <w:szCs w:val="22"/>
          <w:u w:val="single"/>
        </w:rPr>
        <w:t>tt tänka på:</w:t>
      </w:r>
    </w:p>
    <w:p w:rsidR="00CB3E23" w:rsidRPr="00CB3E23" w:rsidRDefault="00972EF1" w:rsidP="00CB3E23">
      <w:pPr>
        <w:pStyle w:val="Liststycke"/>
        <w:numPr>
          <w:ilvl w:val="0"/>
          <w:numId w:val="8"/>
        </w:numPr>
        <w:rPr>
          <w:szCs w:val="22"/>
        </w:rPr>
      </w:pPr>
      <w:r w:rsidRPr="00972EF1">
        <w:rPr>
          <w:szCs w:val="22"/>
        </w:rPr>
        <w:t>Går objektet att konservera/åtgärda?</w:t>
      </w:r>
    </w:p>
    <w:p w:rsidR="00972EF1" w:rsidRDefault="00972EF1" w:rsidP="003C1CC8">
      <w:pPr>
        <w:pStyle w:val="Liststycke"/>
        <w:numPr>
          <w:ilvl w:val="0"/>
          <w:numId w:val="8"/>
        </w:numPr>
        <w:rPr>
          <w:szCs w:val="22"/>
        </w:rPr>
      </w:pPr>
      <w:r>
        <w:rPr>
          <w:szCs w:val="22"/>
        </w:rPr>
        <w:t>Hur mycket skulle det kosta att konservera/åtgärda objektet?</w:t>
      </w:r>
    </w:p>
    <w:p w:rsidR="00972EF1" w:rsidRDefault="00972EF1" w:rsidP="003C1CC8">
      <w:pPr>
        <w:pStyle w:val="Liststycke"/>
        <w:numPr>
          <w:ilvl w:val="0"/>
          <w:numId w:val="8"/>
        </w:numPr>
        <w:rPr>
          <w:szCs w:val="22"/>
        </w:rPr>
      </w:pPr>
      <w:r>
        <w:rPr>
          <w:szCs w:val="22"/>
        </w:rPr>
        <w:t>Har eller kan museet skaffa de resurser som krävs för att konservera/åtgärda objektet?</w:t>
      </w:r>
    </w:p>
    <w:p w:rsidR="00972EF1" w:rsidRDefault="00972EF1" w:rsidP="003C1CC8">
      <w:pPr>
        <w:pStyle w:val="Liststycke"/>
        <w:numPr>
          <w:ilvl w:val="0"/>
          <w:numId w:val="8"/>
        </w:numPr>
        <w:rPr>
          <w:szCs w:val="22"/>
        </w:rPr>
      </w:pPr>
      <w:r>
        <w:rPr>
          <w:szCs w:val="22"/>
        </w:rPr>
        <w:t xml:space="preserve">Har en annan ägare möjlighet att </w:t>
      </w:r>
      <w:r w:rsidR="00BA5FD1">
        <w:rPr>
          <w:szCs w:val="22"/>
        </w:rPr>
        <w:t>åtgärda</w:t>
      </w:r>
      <w:r>
        <w:rPr>
          <w:szCs w:val="22"/>
        </w:rPr>
        <w:t xml:space="preserve"> och använda objektet?</w:t>
      </w:r>
    </w:p>
    <w:p w:rsidR="00BB4EE0" w:rsidRPr="00BB4EE0" w:rsidRDefault="00BB4EE0" w:rsidP="003C1CC8">
      <w:pPr>
        <w:pStyle w:val="Liststycke"/>
        <w:numPr>
          <w:ilvl w:val="0"/>
          <w:numId w:val="8"/>
        </w:numPr>
        <w:rPr>
          <w:szCs w:val="22"/>
          <w:highlight w:val="yellow"/>
        </w:rPr>
      </w:pPr>
      <w:r w:rsidRPr="00BB4EE0">
        <w:rPr>
          <w:szCs w:val="22"/>
          <w:highlight w:val="yellow"/>
        </w:rPr>
        <w:t>Är skadan en del av objektets historia som ska bevaras och dokumenteras?</w:t>
      </w:r>
    </w:p>
    <w:p w:rsidR="00972EF1" w:rsidRDefault="00972EF1" w:rsidP="00972EF1">
      <w:pPr>
        <w:rPr>
          <w:b/>
          <w:sz w:val="22"/>
          <w:szCs w:val="22"/>
        </w:rPr>
      </w:pPr>
      <w:r>
        <w:rPr>
          <w:b/>
          <w:sz w:val="22"/>
          <w:szCs w:val="22"/>
        </w:rPr>
        <w:t xml:space="preserve">Objekt utan </w:t>
      </w:r>
      <w:r w:rsidR="00BA5FD1">
        <w:rPr>
          <w:b/>
          <w:sz w:val="22"/>
          <w:szCs w:val="22"/>
        </w:rPr>
        <w:t>kontext</w:t>
      </w:r>
      <w:r>
        <w:rPr>
          <w:b/>
          <w:sz w:val="22"/>
          <w:szCs w:val="22"/>
        </w:rPr>
        <w:t xml:space="preserve"> eller proveniens</w:t>
      </w:r>
    </w:p>
    <w:p w:rsidR="00972EF1" w:rsidRDefault="00972EF1" w:rsidP="00972EF1">
      <w:pPr>
        <w:rPr>
          <w:sz w:val="22"/>
          <w:szCs w:val="22"/>
        </w:rPr>
      </w:pPr>
      <w:r w:rsidRPr="00972EF1">
        <w:rPr>
          <w:sz w:val="22"/>
          <w:szCs w:val="22"/>
        </w:rPr>
        <w:t>Genom tidigare förvärvsmetoder, hantering och registrering kan museet ha</w:t>
      </w:r>
      <w:r>
        <w:rPr>
          <w:sz w:val="22"/>
          <w:szCs w:val="22"/>
        </w:rPr>
        <w:t xml:space="preserve"> material i sin ägo som saknar dokumentation och proveniens. I en del fall kanske objekten inte används, vilket gör att ett museum kan vilja gallra ut dem ur s</w:t>
      </w:r>
      <w:r w:rsidRPr="00A07E65">
        <w:rPr>
          <w:sz w:val="22"/>
          <w:szCs w:val="22"/>
        </w:rPr>
        <w:t>amlingen. (Se</w:t>
      </w:r>
      <w:r w:rsidR="009E6C13" w:rsidRPr="00A07E65">
        <w:rPr>
          <w:sz w:val="22"/>
          <w:szCs w:val="22"/>
        </w:rPr>
        <w:t xml:space="preserve"> även</w:t>
      </w:r>
      <w:r w:rsidRPr="00A07E65">
        <w:rPr>
          <w:sz w:val="22"/>
          <w:szCs w:val="22"/>
        </w:rPr>
        <w:t xml:space="preserve"> </w:t>
      </w:r>
      <w:r w:rsidR="009E6C13" w:rsidRPr="00A07E65">
        <w:rPr>
          <w:sz w:val="22"/>
          <w:szCs w:val="22"/>
        </w:rPr>
        <w:t>kapitel 6</w:t>
      </w:r>
      <w:r w:rsidRPr="00A07E65">
        <w:rPr>
          <w:sz w:val="22"/>
          <w:szCs w:val="22"/>
        </w:rPr>
        <w:t xml:space="preserve"> </w:t>
      </w:r>
      <w:r w:rsidR="00BA5FD1" w:rsidRPr="00A07E65">
        <w:rPr>
          <w:sz w:val="22"/>
          <w:szCs w:val="22"/>
        </w:rPr>
        <w:t>om</w:t>
      </w:r>
      <w:r w:rsidRPr="00A07E65">
        <w:rPr>
          <w:sz w:val="22"/>
          <w:szCs w:val="22"/>
        </w:rPr>
        <w:t xml:space="preserve"> Problemhantering)</w:t>
      </w:r>
    </w:p>
    <w:p w:rsidR="00BA5FD1" w:rsidRDefault="00BA5FD1" w:rsidP="00972EF1">
      <w:pPr>
        <w:rPr>
          <w:sz w:val="22"/>
          <w:szCs w:val="22"/>
          <w:u w:val="single"/>
        </w:rPr>
      </w:pPr>
    </w:p>
    <w:p w:rsidR="00972EF1" w:rsidRDefault="00F5500A" w:rsidP="00972EF1">
      <w:pPr>
        <w:rPr>
          <w:sz w:val="22"/>
          <w:szCs w:val="22"/>
          <w:u w:val="single"/>
        </w:rPr>
      </w:pPr>
      <w:r>
        <w:rPr>
          <w:sz w:val="22"/>
          <w:szCs w:val="22"/>
          <w:u w:val="single"/>
        </w:rPr>
        <w:t>A</w:t>
      </w:r>
      <w:r w:rsidR="00972EF1">
        <w:rPr>
          <w:sz w:val="22"/>
          <w:szCs w:val="22"/>
          <w:u w:val="single"/>
        </w:rPr>
        <w:t>tt tänka på:</w:t>
      </w:r>
    </w:p>
    <w:p w:rsidR="00972EF1" w:rsidRDefault="00972EF1" w:rsidP="003C1CC8">
      <w:pPr>
        <w:pStyle w:val="Liststycke"/>
        <w:numPr>
          <w:ilvl w:val="0"/>
          <w:numId w:val="9"/>
        </w:numPr>
        <w:rPr>
          <w:szCs w:val="22"/>
        </w:rPr>
      </w:pPr>
      <w:r>
        <w:rPr>
          <w:szCs w:val="22"/>
        </w:rPr>
        <w:t xml:space="preserve">Har museet gjort allt för att </w:t>
      </w:r>
      <w:r w:rsidR="00BA5FD1">
        <w:rPr>
          <w:szCs w:val="22"/>
        </w:rPr>
        <w:t>hitta information om objektet</w:t>
      </w:r>
      <w:r>
        <w:rPr>
          <w:szCs w:val="22"/>
        </w:rPr>
        <w:t>?</w:t>
      </w:r>
    </w:p>
    <w:p w:rsidR="00972EF1" w:rsidRDefault="00E168D3" w:rsidP="003C1CC8">
      <w:pPr>
        <w:pStyle w:val="Liststycke"/>
        <w:numPr>
          <w:ilvl w:val="0"/>
          <w:numId w:val="9"/>
        </w:numPr>
        <w:rPr>
          <w:szCs w:val="22"/>
        </w:rPr>
      </w:pPr>
      <w:r>
        <w:rPr>
          <w:szCs w:val="22"/>
        </w:rPr>
        <w:t>Kan organisationen hitta ett sätt att använda objektet – för utbildning, som studieobjekt, som rekvisita eller liknande?</w:t>
      </w:r>
    </w:p>
    <w:p w:rsidR="00E168D3" w:rsidRDefault="00E168D3" w:rsidP="003C1CC8">
      <w:pPr>
        <w:pStyle w:val="Liststycke"/>
        <w:numPr>
          <w:ilvl w:val="0"/>
          <w:numId w:val="9"/>
        </w:numPr>
        <w:rPr>
          <w:szCs w:val="22"/>
        </w:rPr>
      </w:pPr>
      <w:r>
        <w:rPr>
          <w:szCs w:val="22"/>
        </w:rPr>
        <w:t>Har museet gjort en riskbedömning av att gallra objektet?</w:t>
      </w:r>
    </w:p>
    <w:p w:rsidR="00E168D3" w:rsidRDefault="00E168D3" w:rsidP="00E168D3">
      <w:pPr>
        <w:rPr>
          <w:b/>
          <w:sz w:val="22"/>
          <w:szCs w:val="22"/>
        </w:rPr>
      </w:pPr>
      <w:r>
        <w:rPr>
          <w:b/>
          <w:sz w:val="22"/>
          <w:szCs w:val="22"/>
        </w:rPr>
        <w:t>Objekt som är en hälso- eller säkerhetsrisk</w:t>
      </w:r>
    </w:p>
    <w:p w:rsidR="00E168D3" w:rsidRDefault="00E168D3" w:rsidP="00E168D3">
      <w:pPr>
        <w:rPr>
          <w:sz w:val="22"/>
          <w:szCs w:val="22"/>
        </w:rPr>
      </w:pPr>
      <w:r>
        <w:rPr>
          <w:sz w:val="22"/>
          <w:szCs w:val="22"/>
        </w:rPr>
        <w:t>Museer kan ha objekt i sina samlingar som, med anledningen av det material de består av eller innehåller, utgör en hälso- eller säkerhetsrisk för allmänhet och personal. Det kan vara klokt att gallra sådana objekt.</w:t>
      </w:r>
    </w:p>
    <w:p w:rsidR="00BA5FD1" w:rsidRDefault="00BA5FD1" w:rsidP="00E168D3">
      <w:pPr>
        <w:rPr>
          <w:sz w:val="22"/>
          <w:szCs w:val="22"/>
          <w:u w:val="single"/>
        </w:rPr>
      </w:pPr>
    </w:p>
    <w:p w:rsidR="00E168D3" w:rsidRDefault="00F5500A" w:rsidP="00E168D3">
      <w:pPr>
        <w:rPr>
          <w:sz w:val="22"/>
          <w:szCs w:val="22"/>
          <w:u w:val="single"/>
        </w:rPr>
      </w:pPr>
      <w:r>
        <w:rPr>
          <w:sz w:val="22"/>
          <w:szCs w:val="22"/>
          <w:u w:val="single"/>
        </w:rPr>
        <w:t>A</w:t>
      </w:r>
      <w:r w:rsidR="00E168D3">
        <w:rPr>
          <w:sz w:val="22"/>
          <w:szCs w:val="22"/>
          <w:u w:val="single"/>
        </w:rPr>
        <w:t>tt tänka på:</w:t>
      </w:r>
    </w:p>
    <w:p w:rsidR="00E168D3" w:rsidRPr="00E168D3" w:rsidRDefault="00E168D3" w:rsidP="003C1CC8">
      <w:pPr>
        <w:pStyle w:val="Liststycke"/>
        <w:numPr>
          <w:ilvl w:val="0"/>
          <w:numId w:val="10"/>
        </w:numPr>
        <w:rPr>
          <w:szCs w:val="22"/>
        </w:rPr>
      </w:pPr>
      <w:r w:rsidRPr="00E168D3">
        <w:rPr>
          <w:szCs w:val="22"/>
        </w:rPr>
        <w:t>Hur stor är risken för allmänheten och personalen?</w:t>
      </w:r>
    </w:p>
    <w:p w:rsidR="00E168D3" w:rsidRDefault="00E168D3" w:rsidP="003C1CC8">
      <w:pPr>
        <w:pStyle w:val="Liststycke"/>
        <w:numPr>
          <w:ilvl w:val="0"/>
          <w:numId w:val="10"/>
        </w:numPr>
        <w:rPr>
          <w:szCs w:val="22"/>
        </w:rPr>
      </w:pPr>
      <w:r w:rsidRPr="00E168D3">
        <w:rPr>
          <w:szCs w:val="22"/>
        </w:rPr>
        <w:t>Är det möjligt att ta</w:t>
      </w:r>
      <w:r>
        <w:rPr>
          <w:szCs w:val="22"/>
        </w:rPr>
        <w:t xml:space="preserve"> bort risken men ändå ha objektet kvar?</w:t>
      </w:r>
    </w:p>
    <w:p w:rsidR="00E168D3" w:rsidRDefault="00E168D3" w:rsidP="003C1CC8">
      <w:pPr>
        <w:pStyle w:val="Liststycke"/>
        <w:numPr>
          <w:ilvl w:val="0"/>
          <w:numId w:val="10"/>
        </w:numPr>
        <w:rPr>
          <w:szCs w:val="22"/>
        </w:rPr>
      </w:pPr>
      <w:r>
        <w:rPr>
          <w:szCs w:val="22"/>
        </w:rPr>
        <w:t>Hur kan objektet förstöras på ett säkert sätt?</w:t>
      </w:r>
    </w:p>
    <w:p w:rsidR="00E168D3" w:rsidRDefault="00E168D3" w:rsidP="003C1CC8">
      <w:pPr>
        <w:pStyle w:val="Liststycke"/>
        <w:numPr>
          <w:ilvl w:val="0"/>
          <w:numId w:val="10"/>
        </w:numPr>
        <w:rPr>
          <w:szCs w:val="22"/>
        </w:rPr>
      </w:pPr>
      <w:r>
        <w:rPr>
          <w:szCs w:val="22"/>
        </w:rPr>
        <w:t xml:space="preserve">Finns det någon lagstiftning som kan påverka om objektet måste behållas eller </w:t>
      </w:r>
      <w:r w:rsidR="00BA5FD1">
        <w:rPr>
          <w:szCs w:val="22"/>
        </w:rPr>
        <w:t>måste</w:t>
      </w:r>
      <w:r>
        <w:rPr>
          <w:szCs w:val="22"/>
        </w:rPr>
        <w:t xml:space="preserve"> gallras?</w:t>
      </w:r>
    </w:p>
    <w:p w:rsidR="00BA5FD1" w:rsidRDefault="00BA5FD1" w:rsidP="00BA5FD1">
      <w:pPr>
        <w:rPr>
          <w:b/>
          <w:sz w:val="22"/>
          <w:szCs w:val="22"/>
        </w:rPr>
      </w:pPr>
      <w:r w:rsidRPr="00BA5FD1">
        <w:rPr>
          <w:b/>
          <w:sz w:val="22"/>
          <w:szCs w:val="22"/>
          <w:highlight w:val="yellow"/>
        </w:rPr>
        <w:t xml:space="preserve">Objekt som ska </w:t>
      </w:r>
      <w:r w:rsidRPr="009E6C13">
        <w:rPr>
          <w:b/>
          <w:sz w:val="22"/>
          <w:szCs w:val="22"/>
          <w:highlight w:val="yellow"/>
        </w:rPr>
        <w:t>rep</w:t>
      </w:r>
      <w:r w:rsidR="00E22EA9" w:rsidRPr="009E6C13">
        <w:rPr>
          <w:b/>
          <w:sz w:val="22"/>
          <w:szCs w:val="22"/>
          <w:highlight w:val="yellow"/>
        </w:rPr>
        <w:t>atrieras</w:t>
      </w:r>
      <w:r w:rsidR="00341657" w:rsidRPr="009E6C13">
        <w:rPr>
          <w:b/>
          <w:sz w:val="22"/>
          <w:szCs w:val="22"/>
          <w:highlight w:val="yellow"/>
        </w:rPr>
        <w:t xml:space="preserve"> eller restitueras</w:t>
      </w:r>
      <w:r w:rsidR="00F43B13">
        <w:rPr>
          <w:b/>
          <w:sz w:val="22"/>
          <w:szCs w:val="22"/>
        </w:rPr>
        <w:t xml:space="preserve"> </w:t>
      </w:r>
    </w:p>
    <w:p w:rsidR="00E22EA9" w:rsidRPr="005F1B87" w:rsidRDefault="00BA5FD1" w:rsidP="00BA5FD1">
      <w:pPr>
        <w:rPr>
          <w:b/>
          <w:i/>
          <w:sz w:val="22"/>
          <w:szCs w:val="22"/>
          <w:highlight w:val="yellow"/>
        </w:rPr>
      </w:pPr>
      <w:r w:rsidRPr="005F1B87">
        <w:rPr>
          <w:i/>
          <w:sz w:val="22"/>
          <w:szCs w:val="22"/>
          <w:highlight w:val="yellow"/>
        </w:rPr>
        <w:t>Finns ej med i Disposal toolkit men i Centralmuseernas strategi. Borde kanske med??</w:t>
      </w:r>
      <w:r w:rsidR="005210BD" w:rsidRPr="005F1B87">
        <w:rPr>
          <w:i/>
          <w:sz w:val="22"/>
          <w:szCs w:val="22"/>
          <w:highlight w:val="yellow"/>
        </w:rPr>
        <w:t xml:space="preserve"> Särskilda omständigheter när det gäller detta material.</w:t>
      </w:r>
      <w:r w:rsidR="005F1B87" w:rsidRPr="005F1B87">
        <w:rPr>
          <w:i/>
          <w:sz w:val="22"/>
          <w:szCs w:val="22"/>
          <w:highlight w:val="yellow"/>
        </w:rPr>
        <w:t xml:space="preserve"> Borde gå före gåva till annat</w:t>
      </w:r>
      <w:r w:rsidR="00043019" w:rsidRPr="005F1B87">
        <w:rPr>
          <w:i/>
          <w:sz w:val="22"/>
          <w:szCs w:val="22"/>
          <w:highlight w:val="yellow"/>
        </w:rPr>
        <w:t xml:space="preserve"> museum</w:t>
      </w:r>
      <w:r w:rsidR="009E6C13" w:rsidRPr="005F1B87">
        <w:rPr>
          <w:i/>
          <w:sz w:val="22"/>
          <w:szCs w:val="22"/>
          <w:highlight w:val="yellow"/>
        </w:rPr>
        <w:t>.</w:t>
      </w:r>
      <w:r w:rsidR="00E22EA9" w:rsidRPr="005F1B87">
        <w:rPr>
          <w:b/>
          <w:i/>
          <w:sz w:val="22"/>
          <w:szCs w:val="22"/>
          <w:highlight w:val="yellow"/>
        </w:rPr>
        <w:t xml:space="preserve"> </w:t>
      </w:r>
    </w:p>
    <w:p w:rsidR="009E6C13" w:rsidRDefault="009E6C13" w:rsidP="00BA5FD1">
      <w:pPr>
        <w:rPr>
          <w:b/>
          <w:sz w:val="22"/>
          <w:szCs w:val="22"/>
          <w:highlight w:val="yellow"/>
        </w:rPr>
      </w:pPr>
    </w:p>
    <w:p w:rsidR="00BA5FD1" w:rsidRPr="00E22EA9" w:rsidRDefault="00E22EA9" w:rsidP="00BA5FD1">
      <w:pPr>
        <w:rPr>
          <w:sz w:val="22"/>
          <w:szCs w:val="22"/>
          <w:highlight w:val="yellow"/>
        </w:rPr>
      </w:pPr>
      <w:r>
        <w:rPr>
          <w:b/>
          <w:sz w:val="22"/>
          <w:szCs w:val="22"/>
          <w:highlight w:val="yellow"/>
        </w:rPr>
        <w:t xml:space="preserve">Objektet </w:t>
      </w:r>
      <w:r w:rsidRPr="00BA5FD1">
        <w:rPr>
          <w:b/>
          <w:sz w:val="22"/>
          <w:szCs w:val="22"/>
          <w:highlight w:val="yellow"/>
        </w:rPr>
        <w:t>har inkommit på olagligt eller oetiskt sätt</w:t>
      </w:r>
      <w:r w:rsidR="00F43B13">
        <w:rPr>
          <w:b/>
          <w:sz w:val="22"/>
          <w:szCs w:val="22"/>
          <w:highlight w:val="yellow"/>
        </w:rPr>
        <w:t xml:space="preserve"> (Stulet t ex och ska återlämnas)</w:t>
      </w:r>
      <w:r w:rsidRPr="00E22EA9">
        <w:rPr>
          <w:sz w:val="22"/>
          <w:szCs w:val="22"/>
          <w:highlight w:val="yellow"/>
        </w:rPr>
        <w:t xml:space="preserve"> </w:t>
      </w:r>
      <w:r w:rsidRPr="005F1B87">
        <w:rPr>
          <w:i/>
          <w:sz w:val="22"/>
          <w:szCs w:val="22"/>
          <w:highlight w:val="yellow"/>
        </w:rPr>
        <w:t>Finns ej med i Disposal toolkit men i Centralmuseernas strategi</w:t>
      </w:r>
    </w:p>
    <w:p w:rsidR="00E168D3" w:rsidRDefault="00E168D3" w:rsidP="00215286">
      <w:pPr>
        <w:pStyle w:val="Rubrik3"/>
      </w:pPr>
      <w:bookmarkStart w:id="23" w:name="_Toc446254014"/>
      <w:r>
        <w:t xml:space="preserve">Organisationer som väljer ut objekt av följande skäl bör </w:t>
      </w:r>
      <w:r w:rsidR="00BA5FD1">
        <w:t>tänka sig för</w:t>
      </w:r>
      <w:r>
        <w:t>:</w:t>
      </w:r>
      <w:bookmarkEnd w:id="23"/>
    </w:p>
    <w:p w:rsidR="00E168D3" w:rsidRDefault="00E168D3" w:rsidP="00E168D3">
      <w:pPr>
        <w:rPr>
          <w:b/>
          <w:sz w:val="22"/>
          <w:szCs w:val="22"/>
        </w:rPr>
      </w:pPr>
      <w:r>
        <w:rPr>
          <w:b/>
          <w:sz w:val="22"/>
          <w:szCs w:val="22"/>
        </w:rPr>
        <w:t>Objekt som skulle kunna säljas för att köpa in ett bättre exemplar</w:t>
      </w:r>
    </w:p>
    <w:p w:rsidR="00E168D3" w:rsidRDefault="00F5500A" w:rsidP="00E168D3">
      <w:pPr>
        <w:rPr>
          <w:sz w:val="22"/>
          <w:szCs w:val="22"/>
        </w:rPr>
      </w:pPr>
      <w:r>
        <w:rPr>
          <w:sz w:val="22"/>
          <w:szCs w:val="22"/>
        </w:rPr>
        <w:t>Museer</w:t>
      </w:r>
      <w:r w:rsidR="00E168D3">
        <w:rPr>
          <w:sz w:val="22"/>
          <w:szCs w:val="22"/>
        </w:rPr>
        <w:t xml:space="preserve"> kan vilja välja ut ett objekt </w:t>
      </w:r>
      <w:r>
        <w:rPr>
          <w:sz w:val="22"/>
          <w:szCs w:val="22"/>
        </w:rPr>
        <w:t>för att det finns ett bättre exemplar att få tag i som skulle lyfta samlingarna. Konsekvensen av och reaktionen på ett sådant tillvägagångssätt bör övervägas noga.</w:t>
      </w:r>
    </w:p>
    <w:p w:rsidR="00BA5FD1" w:rsidRDefault="00BA5FD1" w:rsidP="00E168D3">
      <w:pPr>
        <w:rPr>
          <w:sz w:val="22"/>
          <w:szCs w:val="22"/>
          <w:u w:val="single"/>
        </w:rPr>
      </w:pPr>
    </w:p>
    <w:p w:rsidR="00F5500A" w:rsidRDefault="00F5500A" w:rsidP="00E168D3">
      <w:pPr>
        <w:rPr>
          <w:sz w:val="22"/>
          <w:szCs w:val="22"/>
          <w:u w:val="single"/>
        </w:rPr>
      </w:pPr>
      <w:r>
        <w:rPr>
          <w:sz w:val="22"/>
          <w:szCs w:val="22"/>
          <w:u w:val="single"/>
        </w:rPr>
        <w:t>Att tänka på:</w:t>
      </w:r>
    </w:p>
    <w:p w:rsidR="00F5500A" w:rsidRDefault="00F5500A" w:rsidP="003C1CC8">
      <w:pPr>
        <w:pStyle w:val="Liststycke"/>
        <w:numPr>
          <w:ilvl w:val="0"/>
          <w:numId w:val="11"/>
        </w:numPr>
        <w:rPr>
          <w:szCs w:val="22"/>
        </w:rPr>
      </w:pPr>
      <w:r w:rsidRPr="00F5500A">
        <w:rPr>
          <w:szCs w:val="22"/>
        </w:rPr>
        <w:t>Vad har det valda objektet för betydelse i samlingen?</w:t>
      </w:r>
    </w:p>
    <w:p w:rsidR="00F5500A" w:rsidRDefault="00F5500A" w:rsidP="003C1CC8">
      <w:pPr>
        <w:pStyle w:val="Liststycke"/>
        <w:numPr>
          <w:ilvl w:val="0"/>
          <w:numId w:val="11"/>
        </w:numPr>
        <w:rPr>
          <w:szCs w:val="22"/>
        </w:rPr>
      </w:pPr>
      <w:r>
        <w:rPr>
          <w:szCs w:val="22"/>
        </w:rPr>
        <w:t>Vad kan en förlust av objektet tänkas få för effekt på samlingen?</w:t>
      </w:r>
    </w:p>
    <w:p w:rsidR="00F5500A" w:rsidRDefault="00F5500A" w:rsidP="003C1CC8">
      <w:pPr>
        <w:pStyle w:val="Liststycke"/>
        <w:numPr>
          <w:ilvl w:val="0"/>
          <w:numId w:val="11"/>
        </w:numPr>
        <w:rPr>
          <w:szCs w:val="22"/>
        </w:rPr>
      </w:pPr>
      <w:r>
        <w:rPr>
          <w:szCs w:val="22"/>
        </w:rPr>
        <w:t>Hur tjänar detta tillvägagångssätt allmänhetens intresse?</w:t>
      </w:r>
    </w:p>
    <w:p w:rsidR="00F5500A" w:rsidRDefault="00F5500A" w:rsidP="00F5500A">
      <w:pPr>
        <w:rPr>
          <w:b/>
          <w:sz w:val="22"/>
          <w:szCs w:val="22"/>
        </w:rPr>
      </w:pPr>
      <w:r w:rsidRPr="00F5500A">
        <w:rPr>
          <w:b/>
          <w:sz w:val="22"/>
          <w:szCs w:val="22"/>
        </w:rPr>
        <w:t>Objekt</w:t>
      </w:r>
      <w:r>
        <w:rPr>
          <w:b/>
          <w:sz w:val="22"/>
          <w:szCs w:val="22"/>
        </w:rPr>
        <w:t xml:space="preserve"> som väljs ut för att det</w:t>
      </w:r>
      <w:r w:rsidR="0040099C">
        <w:rPr>
          <w:b/>
          <w:sz w:val="22"/>
          <w:szCs w:val="22"/>
        </w:rPr>
        <w:t xml:space="preserve"> skulle kunna ge intäkter</w:t>
      </w:r>
    </w:p>
    <w:p w:rsidR="00F5500A" w:rsidRPr="00CB4A1A" w:rsidRDefault="00F5500A" w:rsidP="00F5500A">
      <w:pPr>
        <w:rPr>
          <w:i/>
          <w:sz w:val="22"/>
          <w:szCs w:val="22"/>
          <w:highlight w:val="yellow"/>
        </w:rPr>
      </w:pPr>
      <w:r w:rsidRPr="00CB4A1A">
        <w:rPr>
          <w:sz w:val="22"/>
          <w:szCs w:val="22"/>
          <w:highlight w:val="yellow"/>
        </w:rPr>
        <w:t>Museer kan vilja välja ut ett objekt därför att det kan generera intäkter. Dett</w:t>
      </w:r>
      <w:r w:rsidR="0040099C" w:rsidRPr="00CB4A1A">
        <w:rPr>
          <w:sz w:val="22"/>
          <w:szCs w:val="22"/>
          <w:highlight w:val="yellow"/>
        </w:rPr>
        <w:t xml:space="preserve">a kan få betydande konsekvenser och är i de allra flesta fall helt oacceptabelt. I extrema undantagsfall kan försäljning ske men då bör alla </w:t>
      </w:r>
      <w:r w:rsidRPr="00CB4A1A">
        <w:rPr>
          <w:sz w:val="22"/>
          <w:szCs w:val="22"/>
          <w:highlight w:val="yellow"/>
        </w:rPr>
        <w:t>omstä</w:t>
      </w:r>
      <w:r w:rsidR="00214768" w:rsidRPr="00CB4A1A">
        <w:rPr>
          <w:sz w:val="22"/>
          <w:szCs w:val="22"/>
          <w:highlight w:val="yellow"/>
        </w:rPr>
        <w:t>ndigheterna nedan uppfyll</w:t>
      </w:r>
      <w:r w:rsidR="0040099C" w:rsidRPr="00CB4A1A">
        <w:rPr>
          <w:sz w:val="22"/>
          <w:szCs w:val="22"/>
          <w:highlight w:val="yellow"/>
        </w:rPr>
        <w:t>a</w:t>
      </w:r>
      <w:r w:rsidR="00214768" w:rsidRPr="00CB4A1A">
        <w:rPr>
          <w:sz w:val="22"/>
          <w:szCs w:val="22"/>
          <w:highlight w:val="yellow"/>
        </w:rPr>
        <w:t>s:</w:t>
      </w:r>
    </w:p>
    <w:p w:rsidR="00BA5FD1" w:rsidRPr="00CB4A1A" w:rsidRDefault="00BA5FD1" w:rsidP="00F5500A">
      <w:pPr>
        <w:rPr>
          <w:sz w:val="22"/>
          <w:szCs w:val="22"/>
          <w:highlight w:val="yellow"/>
        </w:rPr>
      </w:pPr>
    </w:p>
    <w:p w:rsidR="00F5500A" w:rsidRPr="00CB4A1A" w:rsidRDefault="00F5500A" w:rsidP="003C1CC8">
      <w:pPr>
        <w:pStyle w:val="Liststycke"/>
        <w:numPr>
          <w:ilvl w:val="0"/>
          <w:numId w:val="12"/>
        </w:numPr>
        <w:rPr>
          <w:szCs w:val="22"/>
          <w:highlight w:val="yellow"/>
        </w:rPr>
      </w:pPr>
      <w:r w:rsidRPr="00CB4A1A">
        <w:rPr>
          <w:szCs w:val="22"/>
          <w:highlight w:val="yellow"/>
        </w:rPr>
        <w:t xml:space="preserve">Att gallringen på lång sikt kommer att förbättra den kvarvarande samlingens samhällsnytta betydligt. </w:t>
      </w:r>
    </w:p>
    <w:p w:rsidR="0040099C" w:rsidRPr="00CB4A1A" w:rsidRDefault="00F5500A" w:rsidP="0040099C">
      <w:pPr>
        <w:pStyle w:val="Liststycke"/>
        <w:numPr>
          <w:ilvl w:val="0"/>
          <w:numId w:val="12"/>
        </w:numPr>
        <w:rPr>
          <w:szCs w:val="22"/>
          <w:highlight w:val="yellow"/>
          <w:lang w:eastAsia="sv-SE"/>
        </w:rPr>
      </w:pPr>
      <w:r w:rsidRPr="00CB4A1A">
        <w:rPr>
          <w:szCs w:val="22"/>
          <w:highlight w:val="yellow"/>
        </w:rPr>
        <w:t>Att gallringen inte görs för att generera kortsiktiga intäkter (till exempel för att balansera ett budgetunderskott)</w:t>
      </w:r>
      <w:r w:rsidR="00214768" w:rsidRPr="00CB4A1A">
        <w:rPr>
          <w:szCs w:val="22"/>
          <w:highlight w:val="yellow"/>
        </w:rPr>
        <w:t>.</w:t>
      </w:r>
      <w:r w:rsidR="0040099C" w:rsidRPr="00CB4A1A">
        <w:rPr>
          <w:szCs w:val="22"/>
          <w:highlight w:val="yellow"/>
        </w:rPr>
        <w:t xml:space="preserve"> </w:t>
      </w:r>
      <w:r w:rsidR="0040099C" w:rsidRPr="00CB4A1A">
        <w:rPr>
          <w:szCs w:val="22"/>
          <w:highlight w:val="yellow"/>
          <w:lang w:eastAsia="sv-SE"/>
        </w:rPr>
        <w:t>Alla intäkter från försäljningen måste oavkortat gå till museets samlingar. Pengarna bör investeras i samlingens långsiktiga hållbarhet, användning och utveckling (till exempel genom nyförvärv eller betydande investeringar som ger långsiktiga förvaltningsfördelar)</w:t>
      </w:r>
    </w:p>
    <w:p w:rsidR="00F5500A" w:rsidRPr="00CB4A1A" w:rsidRDefault="00F5500A" w:rsidP="003C1CC8">
      <w:pPr>
        <w:pStyle w:val="Liststycke"/>
        <w:numPr>
          <w:ilvl w:val="0"/>
          <w:numId w:val="12"/>
        </w:numPr>
        <w:rPr>
          <w:szCs w:val="22"/>
          <w:highlight w:val="yellow"/>
        </w:rPr>
      </w:pPr>
      <w:r w:rsidRPr="00CB4A1A">
        <w:rPr>
          <w:szCs w:val="22"/>
          <w:highlight w:val="yellow"/>
        </w:rPr>
        <w:t xml:space="preserve">Att gallringen är en sista utväg efter det att andra finansieringsmöjligheter grundligt har undersökts. </w:t>
      </w:r>
    </w:p>
    <w:p w:rsidR="00214768" w:rsidRPr="00CB4A1A" w:rsidRDefault="00214768" w:rsidP="003C1CC8">
      <w:pPr>
        <w:pStyle w:val="Liststycke"/>
        <w:numPr>
          <w:ilvl w:val="0"/>
          <w:numId w:val="12"/>
        </w:numPr>
        <w:rPr>
          <w:szCs w:val="22"/>
          <w:highlight w:val="yellow"/>
        </w:rPr>
      </w:pPr>
      <w:r w:rsidRPr="00CB4A1A">
        <w:rPr>
          <w:szCs w:val="22"/>
          <w:highlight w:val="yellow"/>
        </w:rPr>
        <w:t>Omfattande samråd med branschorganisationer har genomförts.</w:t>
      </w:r>
    </w:p>
    <w:p w:rsidR="00F5500A" w:rsidRPr="00CB4A1A" w:rsidRDefault="00214768" w:rsidP="003C1CC8">
      <w:pPr>
        <w:pStyle w:val="Liststycke"/>
        <w:numPr>
          <w:ilvl w:val="0"/>
          <w:numId w:val="12"/>
        </w:numPr>
        <w:rPr>
          <w:szCs w:val="22"/>
          <w:highlight w:val="yellow"/>
        </w:rPr>
      </w:pPr>
      <w:r w:rsidRPr="00CB4A1A">
        <w:rPr>
          <w:szCs w:val="22"/>
          <w:highlight w:val="yellow"/>
        </w:rPr>
        <w:t>De objekt som valts ut inte tillhör museets etablerade kärnsamling som beskrivs i policyn eller riktlinjerna för samlingen.</w:t>
      </w:r>
    </w:p>
    <w:p w:rsidR="00214768" w:rsidRPr="00214768" w:rsidRDefault="0040099C" w:rsidP="00214768">
      <w:pPr>
        <w:rPr>
          <w:b/>
          <w:color w:val="FF0000"/>
          <w:sz w:val="22"/>
          <w:szCs w:val="22"/>
        </w:rPr>
      </w:pPr>
      <w:r w:rsidRPr="00CB4A1A">
        <w:rPr>
          <w:b/>
          <w:sz w:val="22"/>
          <w:szCs w:val="22"/>
          <w:highlight w:val="yellow"/>
        </w:rPr>
        <w:t>Det finns stora risker med dess</w:t>
      </w:r>
      <w:r w:rsidR="00214768" w:rsidRPr="00CB4A1A">
        <w:rPr>
          <w:b/>
          <w:sz w:val="22"/>
          <w:szCs w:val="22"/>
          <w:highlight w:val="yellow"/>
        </w:rPr>
        <w:t>a tillvägagångssätt</w:t>
      </w:r>
      <w:r w:rsidR="00CB4A1A" w:rsidRPr="00CB4A1A">
        <w:rPr>
          <w:b/>
          <w:sz w:val="22"/>
          <w:szCs w:val="22"/>
          <w:highlight w:val="yellow"/>
        </w:rPr>
        <w:t xml:space="preserve">. Rådgör med </w:t>
      </w:r>
      <w:r w:rsidR="00214768" w:rsidRPr="00CB4A1A">
        <w:rPr>
          <w:b/>
          <w:color w:val="000000" w:themeColor="text1"/>
          <w:sz w:val="22"/>
          <w:szCs w:val="22"/>
          <w:highlight w:val="yellow"/>
        </w:rPr>
        <w:t>ICOM</w:t>
      </w:r>
      <w:r w:rsidR="009E6C13" w:rsidRPr="00CB4A1A">
        <w:rPr>
          <w:b/>
          <w:color w:val="000000" w:themeColor="text1"/>
          <w:sz w:val="22"/>
          <w:szCs w:val="22"/>
          <w:highlight w:val="yellow"/>
        </w:rPr>
        <w:t>.</w:t>
      </w:r>
    </w:p>
    <w:p w:rsidR="00214768" w:rsidRDefault="00214768" w:rsidP="00214768">
      <w:pPr>
        <w:rPr>
          <w:color w:val="FF0000"/>
          <w:szCs w:val="22"/>
        </w:rPr>
      </w:pPr>
    </w:p>
    <w:p w:rsidR="00214768" w:rsidRDefault="00214768" w:rsidP="00215286">
      <w:pPr>
        <w:pStyle w:val="Rubrik3"/>
      </w:pPr>
      <w:bookmarkStart w:id="24" w:name="_Toc446254015"/>
      <w:r>
        <w:t>Vem bör få komma till tals i processen?</w:t>
      </w:r>
      <w:bookmarkEnd w:id="24"/>
    </w:p>
    <w:p w:rsidR="005F55B1" w:rsidRDefault="005F55B1" w:rsidP="005F55B1">
      <w:pPr>
        <w:rPr>
          <w:sz w:val="22"/>
          <w:szCs w:val="22"/>
        </w:rPr>
      </w:pPr>
      <w:r>
        <w:rPr>
          <w:sz w:val="22"/>
          <w:szCs w:val="22"/>
        </w:rPr>
        <w:t xml:space="preserve">Även om det slutgiltiga gallringsbeslutet fattas av </w:t>
      </w:r>
      <w:r w:rsidRPr="00AF37B0">
        <w:rPr>
          <w:sz w:val="22"/>
          <w:szCs w:val="22"/>
          <w:highlight w:val="yellow"/>
        </w:rPr>
        <w:t>styrelsen,</w:t>
      </w:r>
      <w:r>
        <w:rPr>
          <w:sz w:val="22"/>
          <w:szCs w:val="22"/>
        </w:rPr>
        <w:t xml:space="preserve"> bör fler få komma till tals under processens gång.</w:t>
      </w:r>
    </w:p>
    <w:p w:rsidR="005210BD" w:rsidRDefault="005210BD" w:rsidP="005F55B1">
      <w:pPr>
        <w:rPr>
          <w:b/>
          <w:sz w:val="22"/>
          <w:szCs w:val="22"/>
        </w:rPr>
      </w:pPr>
    </w:p>
    <w:p w:rsidR="005F55B1" w:rsidRDefault="005F55B1" w:rsidP="005F55B1">
      <w:pPr>
        <w:rPr>
          <w:b/>
          <w:sz w:val="22"/>
          <w:szCs w:val="22"/>
        </w:rPr>
      </w:pPr>
      <w:r>
        <w:rPr>
          <w:b/>
          <w:sz w:val="22"/>
          <w:szCs w:val="22"/>
        </w:rPr>
        <w:t>Museets personal</w:t>
      </w:r>
    </w:p>
    <w:p w:rsidR="005F55B1" w:rsidRDefault="005F55B1" w:rsidP="005F55B1">
      <w:pPr>
        <w:rPr>
          <w:sz w:val="22"/>
          <w:szCs w:val="22"/>
        </w:rPr>
      </w:pPr>
      <w:r>
        <w:rPr>
          <w:sz w:val="22"/>
          <w:szCs w:val="22"/>
        </w:rPr>
        <w:t>Det är bra att involvera olika delar av personalen i diskussionerna kring och i urvalet av objekt som ska gallras. Det kan röra sig om personal från andra ämnesområden, yrkesgrupper eller funktioner till exempel de som arbetar med tolkning, forskning, marknadsföring och i den publika verksamheten. Vissa museer har interna gallringsgrupper som övervakar processen.</w:t>
      </w:r>
    </w:p>
    <w:p w:rsidR="00CB4A1A" w:rsidRDefault="00CB4A1A" w:rsidP="005F55B1">
      <w:pPr>
        <w:rPr>
          <w:sz w:val="22"/>
          <w:szCs w:val="22"/>
        </w:rPr>
      </w:pPr>
    </w:p>
    <w:p w:rsidR="005F55B1" w:rsidRDefault="005F55B1" w:rsidP="005F55B1">
      <w:pPr>
        <w:rPr>
          <w:sz w:val="22"/>
          <w:szCs w:val="22"/>
        </w:rPr>
      </w:pPr>
      <w:r>
        <w:rPr>
          <w:sz w:val="22"/>
          <w:szCs w:val="22"/>
        </w:rPr>
        <w:t xml:space="preserve">Om expertis för att bedöma samlingens objekt inte finns inom organisationen bör externa källor rådfrågas. Några tänkbara källor är museer med liknande samlingar, experter, nätverk för specialintresserade och universitet. Det kan också vara möjligt att </w:t>
      </w:r>
      <w:r w:rsidR="00811C79">
        <w:rPr>
          <w:sz w:val="22"/>
          <w:szCs w:val="22"/>
        </w:rPr>
        <w:t xml:space="preserve">gå igenom olika delar av samlingen i samarbete med kollegor från andra museer. </w:t>
      </w:r>
      <w:r>
        <w:rPr>
          <w:sz w:val="22"/>
          <w:szCs w:val="22"/>
        </w:rPr>
        <w:t xml:space="preserve">  </w:t>
      </w:r>
    </w:p>
    <w:p w:rsidR="005210BD" w:rsidRDefault="005210BD" w:rsidP="005F55B1">
      <w:pPr>
        <w:rPr>
          <w:b/>
          <w:sz w:val="22"/>
          <w:szCs w:val="22"/>
        </w:rPr>
      </w:pPr>
    </w:p>
    <w:p w:rsidR="00AF37B0" w:rsidRDefault="00AF37B0" w:rsidP="005F55B1">
      <w:pPr>
        <w:rPr>
          <w:b/>
          <w:sz w:val="22"/>
          <w:szCs w:val="22"/>
        </w:rPr>
      </w:pPr>
      <w:r>
        <w:rPr>
          <w:b/>
          <w:sz w:val="22"/>
          <w:szCs w:val="22"/>
        </w:rPr>
        <w:t>Externa finansiärer</w:t>
      </w:r>
    </w:p>
    <w:p w:rsidR="00AF37B0" w:rsidRDefault="00AF37B0" w:rsidP="005F55B1">
      <w:pPr>
        <w:rPr>
          <w:sz w:val="22"/>
          <w:szCs w:val="22"/>
        </w:rPr>
      </w:pPr>
      <w:r>
        <w:rPr>
          <w:sz w:val="22"/>
          <w:szCs w:val="22"/>
        </w:rPr>
        <w:t xml:space="preserve">Om objektet har förvärvats eller konserverats med extern finansiering </w:t>
      </w:r>
      <w:r w:rsidR="00CB4A1A">
        <w:rPr>
          <w:sz w:val="22"/>
          <w:szCs w:val="22"/>
        </w:rPr>
        <w:t xml:space="preserve">behöver </w:t>
      </w:r>
      <w:r>
        <w:rPr>
          <w:sz w:val="22"/>
          <w:szCs w:val="22"/>
        </w:rPr>
        <w:t>hänsyn tas till eventuella villkor som ställdes vid finansieringstillfället innan be</w:t>
      </w:r>
      <w:r w:rsidR="00CB4A1A">
        <w:rPr>
          <w:sz w:val="22"/>
          <w:szCs w:val="22"/>
        </w:rPr>
        <w:t>slut om gallring</w:t>
      </w:r>
      <w:r>
        <w:rPr>
          <w:sz w:val="22"/>
          <w:szCs w:val="22"/>
        </w:rPr>
        <w:t>. Det kan finnas krav på att museet måste återbetala finansieringsbeloppet.</w:t>
      </w:r>
    </w:p>
    <w:p w:rsidR="00AF37B0" w:rsidRDefault="00AF37B0" w:rsidP="005F55B1">
      <w:pPr>
        <w:rPr>
          <w:sz w:val="22"/>
          <w:szCs w:val="22"/>
        </w:rPr>
      </w:pPr>
    </w:p>
    <w:p w:rsidR="00AF37B0" w:rsidRDefault="00AF37B0" w:rsidP="005F55B1">
      <w:pPr>
        <w:rPr>
          <w:b/>
          <w:sz w:val="22"/>
          <w:szCs w:val="22"/>
        </w:rPr>
      </w:pPr>
      <w:r w:rsidRPr="00CB4A1A">
        <w:rPr>
          <w:b/>
          <w:sz w:val="22"/>
          <w:szCs w:val="22"/>
          <w:highlight w:val="yellow"/>
        </w:rPr>
        <w:t>Givare</w:t>
      </w:r>
    </w:p>
    <w:p w:rsidR="00AF37B0" w:rsidRDefault="00AF37B0" w:rsidP="005F55B1">
      <w:pPr>
        <w:rPr>
          <w:sz w:val="22"/>
          <w:szCs w:val="22"/>
        </w:rPr>
      </w:pPr>
      <w:r>
        <w:rPr>
          <w:sz w:val="22"/>
          <w:szCs w:val="22"/>
        </w:rPr>
        <w:t xml:space="preserve">Det finns olika uppfattningar om </w:t>
      </w:r>
      <w:r w:rsidR="000B7C93">
        <w:rPr>
          <w:sz w:val="22"/>
          <w:szCs w:val="22"/>
        </w:rPr>
        <w:t xml:space="preserve">huruvida </w:t>
      </w:r>
      <w:r>
        <w:rPr>
          <w:sz w:val="22"/>
          <w:szCs w:val="22"/>
        </w:rPr>
        <w:t>givare bör vara en del av gallringsprocessen eller inte, men museet bör ta hänsyn till givarnas känslor inför ett gallringsbeslut.</w:t>
      </w:r>
    </w:p>
    <w:p w:rsidR="00CB4A1A" w:rsidRDefault="00CB4A1A" w:rsidP="005F55B1">
      <w:pPr>
        <w:rPr>
          <w:sz w:val="22"/>
          <w:szCs w:val="22"/>
        </w:rPr>
      </w:pPr>
    </w:p>
    <w:p w:rsidR="000B7C93" w:rsidRDefault="000B7C93" w:rsidP="005F55B1">
      <w:pPr>
        <w:rPr>
          <w:sz w:val="22"/>
          <w:szCs w:val="22"/>
        </w:rPr>
      </w:pPr>
      <w:r>
        <w:rPr>
          <w:sz w:val="22"/>
          <w:szCs w:val="22"/>
        </w:rPr>
        <w:t>Museet kan involvera givare i olika stadier av processen för att få veta vad de tycker om gallringen av ett objekt, för att informera dem om ett gallringsbeslut eller, i vissa fall, för att lämna tillbaka ett objekt. Museet kan också vilja involvera givare som en viktig del av riskhanteringen i gallringsprocessen och som ett sätt att behålla allmänhetens förtroende.</w:t>
      </w:r>
    </w:p>
    <w:p w:rsidR="00CB4A1A" w:rsidRDefault="00CB4A1A" w:rsidP="005F55B1">
      <w:pPr>
        <w:rPr>
          <w:sz w:val="22"/>
          <w:szCs w:val="22"/>
        </w:rPr>
      </w:pPr>
    </w:p>
    <w:p w:rsidR="000B7C93" w:rsidRDefault="000B7C93" w:rsidP="005F55B1">
      <w:pPr>
        <w:rPr>
          <w:sz w:val="22"/>
          <w:szCs w:val="22"/>
        </w:rPr>
      </w:pPr>
      <w:r>
        <w:rPr>
          <w:sz w:val="22"/>
          <w:szCs w:val="22"/>
        </w:rPr>
        <w:t>Innan museet bestämmer sig för att involvera givaren bör det fundera över hur detta</w:t>
      </w:r>
      <w:r w:rsidR="009042FC">
        <w:rPr>
          <w:sz w:val="22"/>
          <w:szCs w:val="22"/>
        </w:rPr>
        <w:t>:</w:t>
      </w:r>
    </w:p>
    <w:p w:rsidR="000B7C93" w:rsidRDefault="000B7C93" w:rsidP="003C1CC8">
      <w:pPr>
        <w:pStyle w:val="Liststycke"/>
        <w:numPr>
          <w:ilvl w:val="0"/>
          <w:numId w:val="13"/>
        </w:numPr>
        <w:rPr>
          <w:szCs w:val="22"/>
        </w:rPr>
      </w:pPr>
      <w:r>
        <w:rPr>
          <w:szCs w:val="22"/>
        </w:rPr>
        <w:t>kan påverka allmänhetens förtroende för museet och museer i allmänhet</w:t>
      </w:r>
    </w:p>
    <w:p w:rsidR="000B7C93" w:rsidRDefault="000B7C93" w:rsidP="003C1CC8">
      <w:pPr>
        <w:pStyle w:val="Liststycke"/>
        <w:numPr>
          <w:ilvl w:val="0"/>
          <w:numId w:val="13"/>
        </w:numPr>
        <w:rPr>
          <w:szCs w:val="22"/>
        </w:rPr>
      </w:pPr>
      <w:r>
        <w:rPr>
          <w:szCs w:val="22"/>
        </w:rPr>
        <w:t>kan påverka gåvor till museet eller andra museer</w:t>
      </w:r>
    </w:p>
    <w:p w:rsidR="000B7C93" w:rsidRDefault="000B7C93" w:rsidP="003C1CC8">
      <w:pPr>
        <w:pStyle w:val="Liststycke"/>
        <w:numPr>
          <w:ilvl w:val="0"/>
          <w:numId w:val="13"/>
        </w:numPr>
        <w:rPr>
          <w:szCs w:val="22"/>
        </w:rPr>
      </w:pPr>
      <w:r>
        <w:rPr>
          <w:szCs w:val="22"/>
        </w:rPr>
        <w:t>lever upp till kravet på insyn i gallringsprocessen</w:t>
      </w:r>
      <w:r w:rsidR="009042FC">
        <w:rPr>
          <w:szCs w:val="22"/>
        </w:rPr>
        <w:t>.</w:t>
      </w:r>
    </w:p>
    <w:p w:rsidR="000B7C93" w:rsidRDefault="000B7C93" w:rsidP="000B7C93">
      <w:pPr>
        <w:rPr>
          <w:sz w:val="22"/>
          <w:szCs w:val="22"/>
        </w:rPr>
      </w:pPr>
      <w:r w:rsidRPr="000B7C93">
        <w:rPr>
          <w:sz w:val="22"/>
          <w:szCs w:val="22"/>
        </w:rPr>
        <w:t xml:space="preserve">Museer kan ha krav på sig att involvera givare i processen på grund av villkor som ställts vid förvärvstillfället. I vissa fall kräver förhållandet till givaren att denna tillfrågas till exempel om det gäller en levande konstnär. </w:t>
      </w:r>
    </w:p>
    <w:p w:rsidR="009042FC" w:rsidRDefault="009042FC" w:rsidP="000B7C93">
      <w:pPr>
        <w:rPr>
          <w:sz w:val="22"/>
          <w:szCs w:val="22"/>
        </w:rPr>
      </w:pPr>
    </w:p>
    <w:p w:rsidR="000B7C93" w:rsidRDefault="009042FC" w:rsidP="000B7C93">
      <w:pPr>
        <w:rPr>
          <w:sz w:val="22"/>
          <w:szCs w:val="22"/>
        </w:rPr>
      </w:pPr>
      <w:r>
        <w:rPr>
          <w:sz w:val="22"/>
          <w:szCs w:val="22"/>
        </w:rPr>
        <w:t xml:space="preserve">Om museet </w:t>
      </w:r>
      <w:r w:rsidR="000B7C93">
        <w:rPr>
          <w:sz w:val="22"/>
          <w:szCs w:val="22"/>
        </w:rPr>
        <w:t>inte</w:t>
      </w:r>
      <w:r>
        <w:rPr>
          <w:sz w:val="22"/>
          <w:szCs w:val="22"/>
        </w:rPr>
        <w:t xml:space="preserve"> tycker att det</w:t>
      </w:r>
      <w:r w:rsidR="000B7C93">
        <w:rPr>
          <w:sz w:val="22"/>
          <w:szCs w:val="22"/>
        </w:rPr>
        <w:t xml:space="preserve"> är lämpligt att inv</w:t>
      </w:r>
      <w:r>
        <w:rPr>
          <w:sz w:val="22"/>
          <w:szCs w:val="22"/>
        </w:rPr>
        <w:t xml:space="preserve">olvera givaren i processen </w:t>
      </w:r>
      <w:r w:rsidR="000B7C93">
        <w:rPr>
          <w:sz w:val="22"/>
          <w:szCs w:val="22"/>
        </w:rPr>
        <w:t>kan</w:t>
      </w:r>
      <w:r>
        <w:rPr>
          <w:sz w:val="22"/>
          <w:szCs w:val="22"/>
        </w:rPr>
        <w:t xml:space="preserve"> det ändå vara bra att denne</w:t>
      </w:r>
      <w:r w:rsidR="00CB4A1A">
        <w:rPr>
          <w:sz w:val="22"/>
          <w:szCs w:val="22"/>
        </w:rPr>
        <w:t xml:space="preserve"> informeras när</w:t>
      </w:r>
      <w:r w:rsidR="000B7C93">
        <w:rPr>
          <w:sz w:val="22"/>
          <w:szCs w:val="22"/>
        </w:rPr>
        <w:t xml:space="preserve"> beslut</w:t>
      </w:r>
      <w:r w:rsidR="00CB4A1A">
        <w:rPr>
          <w:sz w:val="22"/>
          <w:szCs w:val="22"/>
        </w:rPr>
        <w:t>et</w:t>
      </w:r>
      <w:r w:rsidR="000B7C93">
        <w:rPr>
          <w:sz w:val="22"/>
          <w:szCs w:val="22"/>
        </w:rPr>
        <w:t xml:space="preserve"> väl är fattat. All kommunikation med givaren bör förklara varför beslutet har fattats, hur detta påverkar objektet och fördelarna med tillvägagångssättet.</w:t>
      </w:r>
    </w:p>
    <w:p w:rsidR="009042FC" w:rsidRDefault="009042FC" w:rsidP="000B7C93">
      <w:pPr>
        <w:rPr>
          <w:sz w:val="22"/>
          <w:szCs w:val="22"/>
        </w:rPr>
      </w:pPr>
    </w:p>
    <w:p w:rsidR="00B60AA6" w:rsidRDefault="000B7C93" w:rsidP="000B7C93">
      <w:pPr>
        <w:rPr>
          <w:sz w:val="22"/>
          <w:szCs w:val="22"/>
        </w:rPr>
      </w:pPr>
      <w:r>
        <w:rPr>
          <w:sz w:val="22"/>
          <w:szCs w:val="22"/>
        </w:rPr>
        <w:t>Att spåra upp och ta kontakt med givare kan ta tid. Museet bör därför ta fram riktlinjer som tydligt</w:t>
      </w:r>
      <w:r w:rsidR="00B60AA6">
        <w:rPr>
          <w:sz w:val="22"/>
          <w:szCs w:val="22"/>
        </w:rPr>
        <w:t xml:space="preserve"> anger hur långt man ska gå </w:t>
      </w:r>
      <w:r w:rsidR="00CB4A1A">
        <w:rPr>
          <w:sz w:val="22"/>
          <w:szCs w:val="22"/>
        </w:rPr>
        <w:t xml:space="preserve">för </w:t>
      </w:r>
      <w:r w:rsidR="00B60AA6">
        <w:rPr>
          <w:sz w:val="22"/>
          <w:szCs w:val="22"/>
        </w:rPr>
        <w:t>att informera tidigare givare. Sådana riktlinjer kan omfatta</w:t>
      </w:r>
      <w:r w:rsidR="009042FC">
        <w:rPr>
          <w:sz w:val="22"/>
          <w:szCs w:val="22"/>
        </w:rPr>
        <w:t>:</w:t>
      </w:r>
    </w:p>
    <w:p w:rsidR="00B60AA6" w:rsidRDefault="00B60AA6" w:rsidP="003C1CC8">
      <w:pPr>
        <w:pStyle w:val="Liststycke"/>
        <w:numPr>
          <w:ilvl w:val="0"/>
          <w:numId w:val="14"/>
        </w:numPr>
        <w:rPr>
          <w:szCs w:val="22"/>
        </w:rPr>
      </w:pPr>
      <w:r>
        <w:rPr>
          <w:szCs w:val="22"/>
        </w:rPr>
        <w:t>en realistisk tidsg</w:t>
      </w:r>
      <w:r w:rsidR="005F1B87">
        <w:rPr>
          <w:szCs w:val="22"/>
        </w:rPr>
        <w:t>räns för hur länge givaren bör</w:t>
      </w:r>
      <w:r>
        <w:rPr>
          <w:szCs w:val="22"/>
        </w:rPr>
        <w:t xml:space="preserve"> kontaktas, till exempel endast de som har donerat obj</w:t>
      </w:r>
      <w:r w:rsidR="009042FC">
        <w:rPr>
          <w:szCs w:val="22"/>
        </w:rPr>
        <w:t>ekt under de senaste 10-20 åren</w:t>
      </w:r>
    </w:p>
    <w:p w:rsidR="00B60AA6" w:rsidRDefault="00B60AA6" w:rsidP="003C1CC8">
      <w:pPr>
        <w:pStyle w:val="Liststycke"/>
        <w:numPr>
          <w:ilvl w:val="0"/>
          <w:numId w:val="14"/>
        </w:numPr>
        <w:rPr>
          <w:szCs w:val="22"/>
        </w:rPr>
      </w:pPr>
      <w:r>
        <w:rPr>
          <w:szCs w:val="22"/>
        </w:rPr>
        <w:t>en överenskommelse om att endast skriva till den senast kända adressen (och inte lägga ned arbete på att få fram en ny adress om en givare har flyttat)</w:t>
      </w:r>
    </w:p>
    <w:p w:rsidR="00B60AA6" w:rsidRDefault="00B60AA6" w:rsidP="003C1CC8">
      <w:pPr>
        <w:pStyle w:val="Liststycke"/>
        <w:numPr>
          <w:ilvl w:val="0"/>
          <w:numId w:val="14"/>
        </w:numPr>
        <w:rPr>
          <w:szCs w:val="22"/>
        </w:rPr>
      </w:pPr>
      <w:r>
        <w:rPr>
          <w:szCs w:val="22"/>
        </w:rPr>
        <w:t>om givaren ska få viss tid på sig att svara på information om en förestående gallring.</w:t>
      </w:r>
    </w:p>
    <w:p w:rsidR="00B60AA6" w:rsidRPr="003F7C2C" w:rsidRDefault="00B60AA6" w:rsidP="003F7C2C">
      <w:pPr>
        <w:rPr>
          <w:sz w:val="22"/>
          <w:szCs w:val="22"/>
        </w:rPr>
      </w:pPr>
      <w:r w:rsidRPr="003F7C2C">
        <w:rPr>
          <w:sz w:val="22"/>
          <w:szCs w:val="22"/>
        </w:rPr>
        <w:t>Oavsett om ett museum väljer att involvera givaren eller inte, måste det tydligt framgå varför man har va</w:t>
      </w:r>
      <w:r w:rsidR="009042FC">
        <w:rPr>
          <w:sz w:val="22"/>
          <w:szCs w:val="22"/>
        </w:rPr>
        <w:t>lt att göra så. T</w:t>
      </w:r>
      <w:r w:rsidRPr="003F7C2C">
        <w:rPr>
          <w:sz w:val="22"/>
          <w:szCs w:val="22"/>
        </w:rPr>
        <w:t>ydli</w:t>
      </w:r>
      <w:r w:rsidR="009042FC">
        <w:rPr>
          <w:sz w:val="22"/>
          <w:szCs w:val="22"/>
        </w:rPr>
        <w:t>ga riktlinjer behövs</w:t>
      </w:r>
      <w:r w:rsidRPr="003F7C2C">
        <w:rPr>
          <w:sz w:val="22"/>
          <w:szCs w:val="22"/>
        </w:rPr>
        <w:t xml:space="preserve">, så att förväntningarna kan hållas på en rimlig nivå. </w:t>
      </w:r>
    </w:p>
    <w:p w:rsidR="003F7C2C" w:rsidRPr="003F7C2C" w:rsidRDefault="003F7C2C" w:rsidP="003F7C2C">
      <w:pPr>
        <w:ind w:left="420"/>
        <w:rPr>
          <w:sz w:val="22"/>
          <w:szCs w:val="22"/>
        </w:rPr>
      </w:pPr>
    </w:p>
    <w:p w:rsidR="00B60AA6" w:rsidRPr="003F7C2C" w:rsidRDefault="00B60AA6" w:rsidP="003F7C2C">
      <w:pPr>
        <w:rPr>
          <w:sz w:val="22"/>
          <w:szCs w:val="22"/>
        </w:rPr>
      </w:pPr>
      <w:r w:rsidRPr="003F7C2C">
        <w:rPr>
          <w:sz w:val="22"/>
          <w:szCs w:val="22"/>
        </w:rPr>
        <w:t>För att minska risken för framtida problem när det gäller gallring bör museet se till att det vid alla nyförvärv ges tillräcklig information om</w:t>
      </w:r>
      <w:r w:rsidR="003F7C2C">
        <w:rPr>
          <w:sz w:val="22"/>
          <w:szCs w:val="22"/>
        </w:rPr>
        <w:t xml:space="preserve"> museets</w:t>
      </w:r>
      <w:r w:rsidR="009042FC">
        <w:rPr>
          <w:sz w:val="22"/>
          <w:szCs w:val="22"/>
        </w:rPr>
        <w:t xml:space="preserve"> inställning</w:t>
      </w:r>
      <w:r w:rsidRPr="003F7C2C">
        <w:rPr>
          <w:sz w:val="22"/>
          <w:szCs w:val="22"/>
        </w:rPr>
        <w:t xml:space="preserve"> till gallring och att inga villkor ställs som försvårar möjligheter till gallring. </w:t>
      </w:r>
    </w:p>
    <w:p w:rsidR="003F7C2C" w:rsidRDefault="003F7C2C" w:rsidP="005F55B1">
      <w:pPr>
        <w:rPr>
          <w:b/>
          <w:sz w:val="22"/>
          <w:szCs w:val="22"/>
        </w:rPr>
      </w:pPr>
    </w:p>
    <w:p w:rsidR="00AF37B0" w:rsidRPr="003F7C2C" w:rsidRDefault="003F7C2C" w:rsidP="005F55B1">
      <w:pPr>
        <w:rPr>
          <w:b/>
          <w:sz w:val="22"/>
          <w:szCs w:val="22"/>
        </w:rPr>
      </w:pPr>
      <w:r>
        <w:rPr>
          <w:b/>
          <w:sz w:val="22"/>
          <w:szCs w:val="22"/>
        </w:rPr>
        <w:t>Övriga aktörer och intressenter</w:t>
      </w:r>
    </w:p>
    <w:p w:rsidR="00AF37B0" w:rsidRDefault="003F7C2C" w:rsidP="005F55B1">
      <w:pPr>
        <w:rPr>
          <w:sz w:val="22"/>
          <w:szCs w:val="22"/>
        </w:rPr>
      </w:pPr>
      <w:r>
        <w:rPr>
          <w:sz w:val="22"/>
          <w:szCs w:val="22"/>
        </w:rPr>
        <w:t>Museet bör ta hänsyn till åsikterna hos olika aktörer och intressenter som till exempel besökare, forskare</w:t>
      </w:r>
      <w:r w:rsidRPr="003F7C2C">
        <w:rPr>
          <w:sz w:val="22"/>
          <w:szCs w:val="22"/>
          <w:highlight w:val="yellow"/>
        </w:rPr>
        <w:t>, lokal- eller ursprungssamhällen</w:t>
      </w:r>
      <w:r>
        <w:rPr>
          <w:sz w:val="22"/>
          <w:szCs w:val="22"/>
        </w:rPr>
        <w:t xml:space="preserve"> och, när det gäller modern konst, levande konstnärer. Att involvera personer utifrån som representanter för olika delar av samhäl</w:t>
      </w:r>
      <w:r w:rsidR="009042FC">
        <w:rPr>
          <w:sz w:val="22"/>
          <w:szCs w:val="22"/>
        </w:rPr>
        <w:t>let kan var bra</w:t>
      </w:r>
      <w:r>
        <w:rPr>
          <w:sz w:val="22"/>
          <w:szCs w:val="22"/>
        </w:rPr>
        <w:t>. Att skapa engagemang på detta sätt är ett effektivt sätt för större öppenhet och insyn.</w:t>
      </w:r>
    </w:p>
    <w:p w:rsidR="009042FC" w:rsidRDefault="009042FC" w:rsidP="005F55B1">
      <w:pPr>
        <w:rPr>
          <w:sz w:val="22"/>
          <w:szCs w:val="22"/>
        </w:rPr>
      </w:pPr>
    </w:p>
    <w:p w:rsidR="003F7C2C" w:rsidRDefault="003F7C2C" w:rsidP="005F55B1">
      <w:pPr>
        <w:rPr>
          <w:sz w:val="22"/>
          <w:szCs w:val="22"/>
        </w:rPr>
      </w:pPr>
      <w:r>
        <w:rPr>
          <w:sz w:val="22"/>
          <w:szCs w:val="22"/>
        </w:rPr>
        <w:t>Det kan vara klokt för museet att ha en flexibel inställning till att involvera och rådfråga andra, eftersom behoven kan variera beroende på det objekt som är tänkt att gallras. Materialet kan till exempel komma från en tydligt identifierbar grupp eller aktör bland lokalbefolkningen som kan ha en stark anknytning till objektet, eller ha särskild betydelse för eller koppling till aktörer utomlands.</w:t>
      </w:r>
    </w:p>
    <w:p w:rsidR="003F7C2C" w:rsidRDefault="003F7C2C" w:rsidP="003E272B">
      <w:pPr>
        <w:pStyle w:val="Rubrik1"/>
      </w:pPr>
    </w:p>
    <w:p w:rsidR="003F7C2C" w:rsidRPr="003E272B" w:rsidRDefault="00BB4EE0" w:rsidP="003E272B">
      <w:pPr>
        <w:pStyle w:val="Rubrik1"/>
      </w:pPr>
      <w:bookmarkStart w:id="25" w:name="_Toc446254016"/>
      <w:r>
        <w:t xml:space="preserve">3 </w:t>
      </w:r>
      <w:r w:rsidR="003F7C2C" w:rsidRPr="003E272B">
        <w:t>När ett objekt valts ut för gallring</w:t>
      </w:r>
      <w:bookmarkEnd w:id="25"/>
    </w:p>
    <w:p w:rsidR="003F7C2C" w:rsidRDefault="00EC5736" w:rsidP="003F7C2C">
      <w:pPr>
        <w:rPr>
          <w:sz w:val="22"/>
          <w:szCs w:val="22"/>
        </w:rPr>
      </w:pPr>
      <w:r>
        <w:rPr>
          <w:sz w:val="22"/>
          <w:szCs w:val="22"/>
        </w:rPr>
        <w:t>När ett museum valt ut ett objekt för gallring bör man undersöka dess nuvarande status och hur det en gång</w:t>
      </w:r>
      <w:r w:rsidR="00B549FB">
        <w:rPr>
          <w:sz w:val="22"/>
          <w:szCs w:val="22"/>
        </w:rPr>
        <w:t xml:space="preserve"> förvärvades</w:t>
      </w:r>
      <w:r>
        <w:rPr>
          <w:sz w:val="22"/>
          <w:szCs w:val="22"/>
        </w:rPr>
        <w:t>. Detta kan påverka vilken form av avyttring man väljer.</w:t>
      </w:r>
    </w:p>
    <w:p w:rsidR="00EC5736" w:rsidRDefault="00EC5736" w:rsidP="003F7C2C">
      <w:pPr>
        <w:rPr>
          <w:sz w:val="22"/>
          <w:szCs w:val="22"/>
        </w:rPr>
      </w:pPr>
      <w:r>
        <w:rPr>
          <w:b/>
          <w:sz w:val="22"/>
          <w:szCs w:val="22"/>
        </w:rPr>
        <w:t xml:space="preserve">Lån: </w:t>
      </w:r>
      <w:r>
        <w:rPr>
          <w:sz w:val="22"/>
          <w:szCs w:val="22"/>
        </w:rPr>
        <w:t>Om objektet är ett lån, kontakta långivaren för att diskutera återlämning.</w:t>
      </w:r>
    </w:p>
    <w:p w:rsidR="00EC5736" w:rsidRDefault="00EC5736" w:rsidP="003F7C2C">
      <w:pPr>
        <w:rPr>
          <w:sz w:val="22"/>
          <w:szCs w:val="22"/>
        </w:rPr>
      </w:pPr>
      <w:r>
        <w:rPr>
          <w:b/>
          <w:sz w:val="22"/>
          <w:szCs w:val="22"/>
        </w:rPr>
        <w:t xml:space="preserve">Inköp: </w:t>
      </w:r>
      <w:r>
        <w:rPr>
          <w:sz w:val="22"/>
          <w:szCs w:val="22"/>
        </w:rPr>
        <w:t>Om objektet förvärvades med hjälp av externa medel, kontakta vid behov finansiären för att diskutera hur avyttringen ska gå till.</w:t>
      </w:r>
    </w:p>
    <w:p w:rsidR="00B549FB" w:rsidRDefault="00B549FB" w:rsidP="003F7C2C">
      <w:pPr>
        <w:rPr>
          <w:sz w:val="22"/>
          <w:szCs w:val="22"/>
        </w:rPr>
      </w:pPr>
      <w:r>
        <w:rPr>
          <w:b/>
          <w:sz w:val="22"/>
          <w:szCs w:val="22"/>
        </w:rPr>
        <w:t>Gåva:</w:t>
      </w:r>
      <w:r>
        <w:rPr>
          <w:sz w:val="22"/>
          <w:szCs w:val="22"/>
        </w:rPr>
        <w:t xml:space="preserve"> Kontrollera om det ställdes några villkor vid gåvotillfället som kan påverka avyttringen.</w:t>
      </w:r>
    </w:p>
    <w:p w:rsidR="00B549FB" w:rsidRDefault="00B549FB" w:rsidP="003F7C2C">
      <w:pPr>
        <w:rPr>
          <w:sz w:val="22"/>
          <w:szCs w:val="22"/>
        </w:rPr>
      </w:pPr>
      <w:r>
        <w:rPr>
          <w:b/>
          <w:sz w:val="22"/>
          <w:szCs w:val="22"/>
        </w:rPr>
        <w:t>Objekt som inte är accederade eller det sätt som det kom in i samlingen är okänd:</w:t>
      </w:r>
      <w:r w:rsidR="00786955">
        <w:rPr>
          <w:sz w:val="22"/>
          <w:szCs w:val="22"/>
        </w:rPr>
        <w:t xml:space="preserve"> Museet behöver </w:t>
      </w:r>
      <w:r>
        <w:rPr>
          <w:sz w:val="22"/>
          <w:szCs w:val="22"/>
        </w:rPr>
        <w:t>undersöka objektets bakgrund</w:t>
      </w:r>
      <w:r w:rsidR="00786955">
        <w:rPr>
          <w:sz w:val="22"/>
          <w:szCs w:val="22"/>
        </w:rPr>
        <w:t xml:space="preserve"> så långt det är möjligt.</w:t>
      </w:r>
    </w:p>
    <w:p w:rsidR="00B549FB" w:rsidRDefault="00B549FB" w:rsidP="00C9390A">
      <w:pPr>
        <w:pStyle w:val="Rubrik2"/>
      </w:pPr>
      <w:bookmarkStart w:id="26" w:name="_Toc446254017"/>
      <w:r>
        <w:t xml:space="preserve">Kontrollera att avyttringen är </w:t>
      </w:r>
      <w:r w:rsidRPr="00B549FB">
        <w:rPr>
          <w:color w:val="FF0000"/>
        </w:rPr>
        <w:t xml:space="preserve">juridisk </w:t>
      </w:r>
      <w:r>
        <w:t>genomförbar</w:t>
      </w:r>
      <w:bookmarkEnd w:id="26"/>
    </w:p>
    <w:p w:rsidR="00B549FB" w:rsidRDefault="00EB62B6" w:rsidP="00B549FB">
      <w:pPr>
        <w:rPr>
          <w:sz w:val="22"/>
          <w:szCs w:val="22"/>
          <w:lang w:eastAsia="sv-SE"/>
        </w:rPr>
      </w:pPr>
      <w:r>
        <w:rPr>
          <w:sz w:val="22"/>
          <w:szCs w:val="22"/>
          <w:lang w:eastAsia="sv-SE"/>
        </w:rPr>
        <w:t xml:space="preserve">Gå igenom objektets dokumentation och kontrollera om museet har </w:t>
      </w:r>
      <w:r w:rsidRPr="00CB4A1A">
        <w:rPr>
          <w:color w:val="FF0000"/>
          <w:sz w:val="22"/>
          <w:szCs w:val="22"/>
          <w:lang w:eastAsia="sv-SE"/>
        </w:rPr>
        <w:t>juridisk</w:t>
      </w:r>
      <w:r w:rsidRPr="00CB4A1A">
        <w:rPr>
          <w:sz w:val="22"/>
          <w:szCs w:val="22"/>
          <w:lang w:eastAsia="sv-SE"/>
        </w:rPr>
        <w:t xml:space="preserve"> rätt</w:t>
      </w:r>
      <w:r>
        <w:rPr>
          <w:sz w:val="22"/>
          <w:szCs w:val="22"/>
          <w:lang w:eastAsia="sv-SE"/>
        </w:rPr>
        <w:t xml:space="preserve"> att avyttra det samt att det inte finns några villkor som kan förhindra en avyttring.</w:t>
      </w:r>
    </w:p>
    <w:p w:rsidR="00EB62B6" w:rsidRDefault="00EB62B6" w:rsidP="00B549FB">
      <w:pPr>
        <w:rPr>
          <w:sz w:val="22"/>
          <w:szCs w:val="22"/>
          <w:lang w:eastAsia="sv-SE"/>
        </w:rPr>
      </w:pPr>
      <w:r>
        <w:rPr>
          <w:sz w:val="22"/>
          <w:szCs w:val="22"/>
          <w:lang w:eastAsia="sv-SE"/>
        </w:rPr>
        <w:t>Om museet har för avsikt att avyttra ett objekt där den formella äganderätten inte kan fastställas, bör man överväga att genomföra en riskbedömning.</w:t>
      </w:r>
      <w:r w:rsidR="00027558">
        <w:rPr>
          <w:sz w:val="22"/>
          <w:szCs w:val="22"/>
          <w:lang w:eastAsia="sv-SE"/>
        </w:rPr>
        <w:t xml:space="preserve"> Det kan också förekomma att information om ett objekt inte stämmer, som till exempel lån som felaktigt accederats</w:t>
      </w:r>
      <w:r w:rsidR="00341657">
        <w:rPr>
          <w:sz w:val="22"/>
          <w:szCs w:val="22"/>
          <w:lang w:eastAsia="sv-SE"/>
        </w:rPr>
        <w:t xml:space="preserve"> och att dokumentationen av samlingarna är eftersatt.</w:t>
      </w:r>
    </w:p>
    <w:p w:rsidR="00EB62B6" w:rsidRDefault="00EB62B6" w:rsidP="00C9390A">
      <w:pPr>
        <w:pStyle w:val="Rubrik2"/>
      </w:pPr>
      <w:bookmarkStart w:id="27" w:name="_Toc446254018"/>
      <w:r>
        <w:t>Gallringsbeslut</w:t>
      </w:r>
      <w:bookmarkEnd w:id="27"/>
    </w:p>
    <w:p w:rsidR="00EB62B6" w:rsidRDefault="00EB62B6" w:rsidP="00EB62B6">
      <w:pPr>
        <w:rPr>
          <w:sz w:val="22"/>
          <w:szCs w:val="22"/>
          <w:lang w:eastAsia="sv-SE"/>
        </w:rPr>
      </w:pPr>
      <w:r>
        <w:rPr>
          <w:sz w:val="22"/>
          <w:szCs w:val="22"/>
          <w:lang w:eastAsia="sv-SE"/>
        </w:rPr>
        <w:t xml:space="preserve">Gallringsbeslut fattas av </w:t>
      </w:r>
      <w:r w:rsidRPr="005210BD">
        <w:rPr>
          <w:sz w:val="22"/>
          <w:szCs w:val="22"/>
          <w:highlight w:val="yellow"/>
          <w:lang w:eastAsia="sv-SE"/>
        </w:rPr>
        <w:t xml:space="preserve">museets styrelse, i dialog med museichef </w:t>
      </w:r>
      <w:r w:rsidRPr="00EB62B6">
        <w:rPr>
          <w:sz w:val="22"/>
          <w:szCs w:val="22"/>
          <w:highlight w:val="yellow"/>
          <w:lang w:eastAsia="sv-SE"/>
        </w:rPr>
        <w:t>och relevant personal</w:t>
      </w:r>
      <w:r w:rsidR="00341657">
        <w:rPr>
          <w:sz w:val="22"/>
          <w:szCs w:val="22"/>
          <w:lang w:eastAsia="sv-SE"/>
        </w:rPr>
        <w:t xml:space="preserve"> eller efter museets fastställda riktlinjer för gallring.</w:t>
      </w:r>
      <w:r>
        <w:rPr>
          <w:sz w:val="22"/>
          <w:szCs w:val="22"/>
          <w:lang w:eastAsia="sv-SE"/>
        </w:rPr>
        <w:t xml:space="preserve"> Gallringsbeslut fattas inte av anställd på egen hand. Slutgiltiga gallringsbeslut</w:t>
      </w:r>
      <w:r w:rsidR="008900D0">
        <w:rPr>
          <w:sz w:val="22"/>
          <w:szCs w:val="22"/>
          <w:lang w:eastAsia="sv-SE"/>
        </w:rPr>
        <w:t xml:space="preserve"> inklusive motivering till gallring</w:t>
      </w:r>
      <w:r w:rsidR="006633AC">
        <w:rPr>
          <w:sz w:val="22"/>
          <w:szCs w:val="22"/>
          <w:lang w:eastAsia="sv-SE"/>
        </w:rPr>
        <w:t xml:space="preserve"> godkänns av </w:t>
      </w:r>
      <w:r w:rsidR="006633AC" w:rsidRPr="00CB4A1A">
        <w:rPr>
          <w:sz w:val="22"/>
          <w:szCs w:val="22"/>
          <w:highlight w:val="yellow"/>
          <w:lang w:eastAsia="sv-SE"/>
        </w:rPr>
        <w:t>styrelsen,</w:t>
      </w:r>
      <w:r>
        <w:rPr>
          <w:sz w:val="22"/>
          <w:szCs w:val="22"/>
          <w:lang w:eastAsia="sv-SE"/>
        </w:rPr>
        <w:t xml:space="preserve"> dokumenteras</w:t>
      </w:r>
      <w:r w:rsidR="006633AC">
        <w:rPr>
          <w:sz w:val="22"/>
          <w:szCs w:val="22"/>
          <w:lang w:eastAsia="sv-SE"/>
        </w:rPr>
        <w:t xml:space="preserve"> i samlingssystemet och arkiveras</w:t>
      </w:r>
      <w:r>
        <w:rPr>
          <w:sz w:val="22"/>
          <w:szCs w:val="22"/>
          <w:lang w:eastAsia="sv-SE"/>
        </w:rPr>
        <w:t>.</w:t>
      </w:r>
      <w:r w:rsidR="00341657">
        <w:rPr>
          <w:sz w:val="22"/>
          <w:szCs w:val="22"/>
          <w:lang w:eastAsia="sv-SE"/>
        </w:rPr>
        <w:t xml:space="preserve"> </w:t>
      </w:r>
    </w:p>
    <w:p w:rsidR="00EB62B6" w:rsidRDefault="00EB62B6" w:rsidP="00C9390A">
      <w:pPr>
        <w:pStyle w:val="Rubrik2"/>
      </w:pPr>
      <w:bookmarkStart w:id="28" w:name="_Toc446254019"/>
      <w:r>
        <w:t xml:space="preserve">Konsekvenserna av </w:t>
      </w:r>
      <w:r w:rsidR="006D6F6C">
        <w:t>oetiska gallringsbeslut</w:t>
      </w:r>
      <w:bookmarkEnd w:id="28"/>
    </w:p>
    <w:p w:rsidR="006D6F6C" w:rsidRDefault="006D6F6C" w:rsidP="006D6F6C">
      <w:pPr>
        <w:rPr>
          <w:sz w:val="22"/>
          <w:szCs w:val="22"/>
          <w:lang w:eastAsia="sv-SE"/>
        </w:rPr>
      </w:pPr>
      <w:r>
        <w:rPr>
          <w:sz w:val="22"/>
          <w:szCs w:val="22"/>
          <w:lang w:eastAsia="sv-SE"/>
        </w:rPr>
        <w:t>Oetiska gallringsbeslut kan få betydande konsekvenser för ett museum. Dessa kan vara</w:t>
      </w:r>
    </w:p>
    <w:p w:rsidR="006D6F6C" w:rsidRDefault="006D6F6C" w:rsidP="003C1CC8">
      <w:pPr>
        <w:pStyle w:val="Liststycke"/>
        <w:numPr>
          <w:ilvl w:val="0"/>
          <w:numId w:val="15"/>
        </w:numPr>
        <w:rPr>
          <w:szCs w:val="22"/>
          <w:lang w:eastAsia="sv-SE"/>
        </w:rPr>
      </w:pPr>
      <w:r>
        <w:rPr>
          <w:szCs w:val="22"/>
          <w:lang w:eastAsia="sv-SE"/>
        </w:rPr>
        <w:t>att allmänhetens förtroende för museer går förlorat eller skadas</w:t>
      </w:r>
    </w:p>
    <w:p w:rsidR="006D6F6C" w:rsidRDefault="006D6F6C" w:rsidP="003C1CC8">
      <w:pPr>
        <w:pStyle w:val="Liststycke"/>
        <w:numPr>
          <w:ilvl w:val="0"/>
          <w:numId w:val="15"/>
        </w:numPr>
        <w:rPr>
          <w:szCs w:val="22"/>
          <w:lang w:eastAsia="sv-SE"/>
        </w:rPr>
      </w:pPr>
      <w:r>
        <w:rPr>
          <w:szCs w:val="22"/>
          <w:lang w:eastAsia="sv-SE"/>
        </w:rPr>
        <w:t>negativ publicitet och att ett museum får ett dåligt anseende under lång tid framöver</w:t>
      </w:r>
    </w:p>
    <w:p w:rsidR="006D6F6C" w:rsidRPr="00CB4A1A" w:rsidRDefault="006D6F6C" w:rsidP="003C1CC8">
      <w:pPr>
        <w:pStyle w:val="Liststycke"/>
        <w:numPr>
          <w:ilvl w:val="0"/>
          <w:numId w:val="15"/>
        </w:numPr>
        <w:rPr>
          <w:szCs w:val="22"/>
          <w:lang w:eastAsia="sv-SE"/>
        </w:rPr>
      </w:pPr>
      <w:r w:rsidRPr="00CB4A1A">
        <w:rPr>
          <w:szCs w:val="22"/>
          <w:lang w:eastAsia="sv-SE"/>
        </w:rPr>
        <w:t>möjlig uteslutning ur ICOM</w:t>
      </w:r>
      <w:r w:rsidR="005F1B87">
        <w:rPr>
          <w:szCs w:val="22"/>
          <w:lang w:eastAsia="sv-SE"/>
        </w:rPr>
        <w:t>,</w:t>
      </w:r>
      <w:r w:rsidRPr="00CB4A1A">
        <w:rPr>
          <w:szCs w:val="22"/>
          <w:lang w:eastAsia="sv-SE"/>
        </w:rPr>
        <w:t xml:space="preserve"> om organisationen är medlem</w:t>
      </w:r>
    </w:p>
    <w:p w:rsidR="006D6F6C" w:rsidRDefault="006D6F6C" w:rsidP="005F55B1">
      <w:pPr>
        <w:rPr>
          <w:sz w:val="22"/>
          <w:szCs w:val="22"/>
        </w:rPr>
      </w:pPr>
      <w:r>
        <w:rPr>
          <w:sz w:val="22"/>
          <w:szCs w:val="22"/>
        </w:rPr>
        <w:t>Dessa faktorer kommer troligtvis att äventyra museets möjlighet att hitta finansiärer. Otillåten eller oetisk gallring och avyttring av ett objekt kan dessutom påverka arbetsrelationerna till andra museer och organisationer som förvaltar samlingar, som kan bli ovilliga att låna ut objekt eller samarbeta i olika projekt.</w:t>
      </w:r>
    </w:p>
    <w:p w:rsidR="006D6F6C" w:rsidRDefault="006D6F6C" w:rsidP="005F55B1">
      <w:pPr>
        <w:rPr>
          <w:sz w:val="22"/>
          <w:szCs w:val="22"/>
        </w:rPr>
      </w:pPr>
    </w:p>
    <w:p w:rsidR="006D6F6C" w:rsidRDefault="006D6F6C" w:rsidP="005F55B1">
      <w:pPr>
        <w:rPr>
          <w:b/>
          <w:sz w:val="22"/>
          <w:szCs w:val="22"/>
        </w:rPr>
      </w:pPr>
      <w:r>
        <w:rPr>
          <w:b/>
          <w:sz w:val="22"/>
          <w:szCs w:val="22"/>
        </w:rPr>
        <w:t xml:space="preserve">När ett gallringsbeslut väl har fattats, välj den avyttringsform </w:t>
      </w:r>
      <w:r w:rsidR="00341C21">
        <w:rPr>
          <w:b/>
          <w:sz w:val="22"/>
          <w:szCs w:val="22"/>
        </w:rPr>
        <w:t xml:space="preserve">som är möjlig för museet och </w:t>
      </w:r>
      <w:r>
        <w:rPr>
          <w:b/>
          <w:sz w:val="22"/>
          <w:szCs w:val="22"/>
        </w:rPr>
        <w:t>som ger störst sannolikhet att uppnå det önskade målet med gallringen.</w:t>
      </w:r>
    </w:p>
    <w:p w:rsidR="006D6F6C" w:rsidRDefault="006D6F6C" w:rsidP="003E272B">
      <w:pPr>
        <w:pStyle w:val="Rubrik1"/>
      </w:pPr>
    </w:p>
    <w:p w:rsidR="006D6F6C" w:rsidRDefault="00BB4EE0" w:rsidP="008900D0">
      <w:pPr>
        <w:pStyle w:val="Rubrik1"/>
      </w:pPr>
      <w:bookmarkStart w:id="29" w:name="_Toc446254020"/>
      <w:r>
        <w:t xml:space="preserve">4 </w:t>
      </w:r>
      <w:r w:rsidR="006D6F6C">
        <w:t>Olika typer av avyttring</w:t>
      </w:r>
      <w:bookmarkEnd w:id="29"/>
    </w:p>
    <w:p w:rsidR="005A5B3D" w:rsidRPr="005A5B3D" w:rsidRDefault="005A5B3D" w:rsidP="005A5B3D"/>
    <w:p w:rsidR="006D6F6C" w:rsidRPr="00DA2A0B" w:rsidRDefault="006D6F6C" w:rsidP="00DA2A0B">
      <w:pPr>
        <w:rPr>
          <w:b/>
          <w:sz w:val="22"/>
          <w:szCs w:val="22"/>
        </w:rPr>
      </w:pPr>
      <w:r w:rsidRPr="00DA2A0B">
        <w:rPr>
          <w:b/>
          <w:sz w:val="22"/>
          <w:szCs w:val="22"/>
        </w:rPr>
        <w:t>I val av avyttringsform tänk på att:</w:t>
      </w:r>
    </w:p>
    <w:p w:rsidR="006D6F6C" w:rsidRPr="005A5B3D" w:rsidRDefault="00DA2A0B" w:rsidP="008966C6">
      <w:pPr>
        <w:pStyle w:val="Liststycke"/>
        <w:numPr>
          <w:ilvl w:val="0"/>
          <w:numId w:val="16"/>
        </w:numPr>
        <w:rPr>
          <w:szCs w:val="22"/>
          <w:lang w:eastAsia="sv-SE"/>
        </w:rPr>
      </w:pPr>
      <w:r w:rsidRPr="005A5B3D">
        <w:rPr>
          <w:szCs w:val="22"/>
          <w:lang w:eastAsia="sv-SE"/>
        </w:rPr>
        <w:t>o</w:t>
      </w:r>
      <w:r w:rsidR="006D6F6C" w:rsidRPr="005A5B3D">
        <w:rPr>
          <w:szCs w:val="22"/>
          <w:lang w:eastAsia="sv-SE"/>
        </w:rPr>
        <w:t>bjekten, så långt det är möjligt, förblir i offentlig ägo</w:t>
      </w:r>
    </w:p>
    <w:p w:rsidR="006D6F6C" w:rsidRDefault="00DA2A0B" w:rsidP="008966C6">
      <w:pPr>
        <w:pStyle w:val="Liststycke"/>
        <w:numPr>
          <w:ilvl w:val="0"/>
          <w:numId w:val="16"/>
        </w:numPr>
        <w:rPr>
          <w:szCs w:val="22"/>
          <w:lang w:eastAsia="sv-SE"/>
        </w:rPr>
      </w:pPr>
      <w:r>
        <w:rPr>
          <w:szCs w:val="22"/>
          <w:lang w:eastAsia="sv-SE"/>
        </w:rPr>
        <w:t>g</w:t>
      </w:r>
      <w:r w:rsidR="006D6F6C">
        <w:rPr>
          <w:szCs w:val="22"/>
          <w:lang w:eastAsia="sv-SE"/>
        </w:rPr>
        <w:t xml:space="preserve">åvor eller överföring till ett annat offentligt museum </w:t>
      </w:r>
      <w:r>
        <w:rPr>
          <w:szCs w:val="22"/>
          <w:lang w:eastAsia="sv-SE"/>
        </w:rPr>
        <w:t>är att föredra och att objekten erbjuds till dessa i första hand</w:t>
      </w:r>
    </w:p>
    <w:p w:rsidR="00DA2A0B" w:rsidRDefault="00DA2A0B" w:rsidP="008966C6">
      <w:pPr>
        <w:pStyle w:val="Liststycke"/>
        <w:numPr>
          <w:ilvl w:val="0"/>
          <w:numId w:val="16"/>
        </w:numPr>
        <w:rPr>
          <w:szCs w:val="22"/>
          <w:lang w:eastAsia="sv-SE"/>
        </w:rPr>
      </w:pPr>
      <w:r>
        <w:rPr>
          <w:szCs w:val="22"/>
          <w:lang w:eastAsia="sv-SE"/>
        </w:rPr>
        <w:t>åtgärder vidtas för att bevara allmänhetens fö</w:t>
      </w:r>
      <w:r w:rsidR="006633AC">
        <w:rPr>
          <w:szCs w:val="22"/>
          <w:lang w:eastAsia="sv-SE"/>
        </w:rPr>
        <w:t xml:space="preserve">rtroende för </w:t>
      </w:r>
      <w:r w:rsidR="00265256">
        <w:rPr>
          <w:szCs w:val="22"/>
          <w:lang w:eastAsia="sv-SE"/>
        </w:rPr>
        <w:t xml:space="preserve">museet och </w:t>
      </w:r>
      <w:r w:rsidR="006633AC">
        <w:rPr>
          <w:szCs w:val="22"/>
          <w:lang w:eastAsia="sv-SE"/>
        </w:rPr>
        <w:t>museer i allmänhet</w:t>
      </w:r>
    </w:p>
    <w:p w:rsidR="006633AC" w:rsidRDefault="006633AC" w:rsidP="008966C6">
      <w:pPr>
        <w:pStyle w:val="Liststycke"/>
        <w:numPr>
          <w:ilvl w:val="0"/>
          <w:numId w:val="16"/>
        </w:numPr>
        <w:rPr>
          <w:szCs w:val="22"/>
          <w:lang w:eastAsia="sv-SE"/>
        </w:rPr>
      </w:pPr>
      <w:r>
        <w:rPr>
          <w:szCs w:val="22"/>
          <w:lang w:eastAsia="sv-SE"/>
        </w:rPr>
        <w:t>en del avyttringsformer inte är juridiskt möjlig för vissa museer.</w:t>
      </w:r>
    </w:p>
    <w:p w:rsidR="00DA2A0B" w:rsidRPr="00DA2A0B" w:rsidRDefault="00DA2A0B" w:rsidP="00DA2A0B">
      <w:pPr>
        <w:rPr>
          <w:b/>
          <w:sz w:val="22"/>
          <w:szCs w:val="22"/>
          <w:lang w:eastAsia="sv-SE"/>
        </w:rPr>
      </w:pPr>
      <w:r w:rsidRPr="00DA2A0B">
        <w:rPr>
          <w:b/>
          <w:sz w:val="22"/>
          <w:szCs w:val="22"/>
          <w:lang w:eastAsia="sv-SE"/>
        </w:rPr>
        <w:t xml:space="preserve">Oavsett vilken avyttringsform som väljs </w:t>
      </w:r>
      <w:r w:rsidR="00A07E65">
        <w:rPr>
          <w:b/>
          <w:sz w:val="22"/>
          <w:szCs w:val="22"/>
          <w:lang w:eastAsia="sv-SE"/>
        </w:rPr>
        <w:t xml:space="preserve">bör </w:t>
      </w:r>
      <w:r w:rsidRPr="00DA2A0B">
        <w:rPr>
          <w:b/>
          <w:sz w:val="22"/>
          <w:szCs w:val="22"/>
          <w:lang w:eastAsia="sv-SE"/>
        </w:rPr>
        <w:t>följande alltid göras:</w:t>
      </w:r>
    </w:p>
    <w:p w:rsidR="00DA2A0B" w:rsidRDefault="00265256" w:rsidP="008966C6">
      <w:pPr>
        <w:pStyle w:val="Liststycke"/>
        <w:numPr>
          <w:ilvl w:val="0"/>
          <w:numId w:val="17"/>
        </w:numPr>
        <w:rPr>
          <w:lang w:eastAsia="sv-SE"/>
        </w:rPr>
      </w:pPr>
      <w:r>
        <w:rPr>
          <w:lang w:eastAsia="sv-SE"/>
        </w:rPr>
        <w:t>Hitta</w:t>
      </w:r>
      <w:r w:rsidR="00DA2A0B">
        <w:rPr>
          <w:lang w:eastAsia="sv-SE"/>
        </w:rPr>
        <w:t xml:space="preserve"> museer med lämpliga samlingar och ta kontakt med dessa.</w:t>
      </w:r>
    </w:p>
    <w:p w:rsidR="00DA2A0B" w:rsidRPr="00DA2A0B" w:rsidRDefault="00DA2A0B" w:rsidP="008966C6">
      <w:pPr>
        <w:pStyle w:val="Liststycke"/>
        <w:numPr>
          <w:ilvl w:val="0"/>
          <w:numId w:val="17"/>
        </w:numPr>
        <w:rPr>
          <w:lang w:eastAsia="sv-SE"/>
        </w:rPr>
      </w:pPr>
      <w:r>
        <w:rPr>
          <w:lang w:eastAsia="sv-SE"/>
        </w:rPr>
        <w:t xml:space="preserve">Om inget museum kan </w:t>
      </w:r>
      <w:r w:rsidR="00265256">
        <w:rPr>
          <w:lang w:eastAsia="sv-SE"/>
        </w:rPr>
        <w:t>hittas</w:t>
      </w:r>
      <w:r>
        <w:rPr>
          <w:lang w:eastAsia="sv-SE"/>
        </w:rPr>
        <w:t xml:space="preserve">, </w:t>
      </w:r>
      <w:r w:rsidR="00265256">
        <w:rPr>
          <w:lang w:eastAsia="sv-SE"/>
        </w:rPr>
        <w:t>meddela</w:t>
      </w:r>
      <w:r>
        <w:rPr>
          <w:lang w:eastAsia="sv-SE"/>
        </w:rPr>
        <w:t xml:space="preserve"> museisektorn i stort och andra berörda grupper om att objekten är tillgängliga. </w:t>
      </w:r>
    </w:p>
    <w:p w:rsidR="006D6F6C" w:rsidRDefault="00DA2A0B" w:rsidP="008966C6">
      <w:pPr>
        <w:pStyle w:val="Liststycke"/>
        <w:numPr>
          <w:ilvl w:val="0"/>
          <w:numId w:val="17"/>
        </w:numPr>
        <w:rPr>
          <w:lang w:eastAsia="sv-SE"/>
        </w:rPr>
      </w:pPr>
      <w:r>
        <w:rPr>
          <w:lang w:eastAsia="sv-SE"/>
        </w:rPr>
        <w:t>Se till att det finns insyn i och kommunicera processen.</w:t>
      </w:r>
    </w:p>
    <w:p w:rsidR="00DA2A0B" w:rsidRDefault="00DA2A0B" w:rsidP="008966C6">
      <w:pPr>
        <w:pStyle w:val="Liststycke"/>
        <w:numPr>
          <w:ilvl w:val="0"/>
          <w:numId w:val="17"/>
        </w:numPr>
        <w:rPr>
          <w:lang w:eastAsia="sv-SE"/>
        </w:rPr>
      </w:pPr>
      <w:r>
        <w:rPr>
          <w:lang w:eastAsia="sv-SE"/>
        </w:rPr>
        <w:t xml:space="preserve">Se till att den </w:t>
      </w:r>
      <w:r w:rsidR="00265256">
        <w:rPr>
          <w:color w:val="FF0000"/>
          <w:lang w:eastAsia="sv-SE"/>
        </w:rPr>
        <w:t>juridiska</w:t>
      </w:r>
      <w:r w:rsidR="00341C21">
        <w:rPr>
          <w:color w:val="FF0000"/>
          <w:lang w:eastAsia="sv-SE"/>
        </w:rPr>
        <w:t xml:space="preserve"> äganderätten, </w:t>
      </w:r>
      <w:r w:rsidR="00341C21">
        <w:rPr>
          <w:lang w:eastAsia="sv-SE"/>
        </w:rPr>
        <w:t xml:space="preserve">samt där det så är tillämpligt, även de </w:t>
      </w:r>
      <w:r w:rsidR="00341C21" w:rsidRPr="00341C21">
        <w:rPr>
          <w:color w:val="FF0000"/>
          <w:lang w:eastAsia="sv-SE"/>
        </w:rPr>
        <w:t xml:space="preserve">immateriella rättigheterna </w:t>
      </w:r>
      <w:r w:rsidR="00341C21">
        <w:rPr>
          <w:lang w:eastAsia="sv-SE"/>
        </w:rPr>
        <w:t>överförs till mottagaren</w:t>
      </w:r>
      <w:r>
        <w:rPr>
          <w:lang w:eastAsia="sv-SE"/>
        </w:rPr>
        <w:t>.</w:t>
      </w:r>
    </w:p>
    <w:p w:rsidR="00DA2A0B" w:rsidRDefault="00DA2A0B" w:rsidP="008966C6">
      <w:pPr>
        <w:pStyle w:val="Liststycke"/>
        <w:numPr>
          <w:ilvl w:val="0"/>
          <w:numId w:val="17"/>
        </w:numPr>
        <w:rPr>
          <w:lang w:eastAsia="sv-SE"/>
        </w:rPr>
      </w:pPr>
      <w:r>
        <w:rPr>
          <w:lang w:eastAsia="sv-SE"/>
        </w:rPr>
        <w:t>Dokumentera och arkivera processen.</w:t>
      </w:r>
    </w:p>
    <w:p w:rsidR="00DA2A0B" w:rsidRDefault="00DA2A0B" w:rsidP="00DA2A0B">
      <w:pPr>
        <w:rPr>
          <w:b/>
          <w:sz w:val="22"/>
          <w:szCs w:val="22"/>
          <w:lang w:eastAsia="sv-SE"/>
        </w:rPr>
      </w:pPr>
      <w:r w:rsidRPr="00DA2A0B">
        <w:rPr>
          <w:b/>
          <w:sz w:val="22"/>
          <w:szCs w:val="22"/>
          <w:lang w:eastAsia="sv-SE"/>
        </w:rPr>
        <w:t>Behåll fokus på det önskade målet med gallringen i val av avyttringsform</w:t>
      </w:r>
    </w:p>
    <w:p w:rsidR="00DA2A0B" w:rsidRDefault="00DA2A0B" w:rsidP="00C9390A">
      <w:pPr>
        <w:pStyle w:val="Rubrik2"/>
      </w:pPr>
      <w:bookmarkStart w:id="30" w:name="_Toc446254021"/>
      <w:r>
        <w:t>Gåva eller överföring till annat museum</w:t>
      </w:r>
      <w:bookmarkEnd w:id="30"/>
    </w:p>
    <w:p w:rsidR="00DA2A0B" w:rsidRPr="00027558" w:rsidRDefault="00DA2A0B" w:rsidP="00DA2A0B">
      <w:pPr>
        <w:rPr>
          <w:i/>
          <w:sz w:val="22"/>
          <w:szCs w:val="22"/>
          <w:lang w:eastAsia="sv-SE"/>
        </w:rPr>
      </w:pPr>
      <w:r>
        <w:rPr>
          <w:sz w:val="22"/>
          <w:szCs w:val="22"/>
          <w:lang w:eastAsia="sv-SE"/>
        </w:rPr>
        <w:t>Denna avyttringsform bör användas i första hand</w:t>
      </w:r>
      <w:r w:rsidR="00C572D4">
        <w:rPr>
          <w:sz w:val="22"/>
          <w:szCs w:val="22"/>
          <w:lang w:eastAsia="sv-SE"/>
        </w:rPr>
        <w:t>,</w:t>
      </w:r>
      <w:r>
        <w:rPr>
          <w:sz w:val="22"/>
          <w:szCs w:val="22"/>
          <w:lang w:eastAsia="sv-SE"/>
        </w:rPr>
        <w:t xml:space="preserve"> om det är möjligt</w:t>
      </w:r>
      <w:r w:rsidR="00C572D4">
        <w:rPr>
          <w:sz w:val="22"/>
          <w:szCs w:val="22"/>
          <w:lang w:eastAsia="sv-SE"/>
        </w:rPr>
        <w:t>, eftersom det sannolikt innebär att objekten i fortsättningen förvaltas väl och blir tillgängliga för allmänheten</w:t>
      </w:r>
      <w:r w:rsidR="00C572D4" w:rsidRPr="00027558">
        <w:rPr>
          <w:sz w:val="22"/>
          <w:szCs w:val="22"/>
          <w:highlight w:val="yellow"/>
          <w:lang w:eastAsia="sv-SE"/>
        </w:rPr>
        <w:t xml:space="preserve">. </w:t>
      </w:r>
      <w:r w:rsidR="00027558" w:rsidRPr="00027558">
        <w:rPr>
          <w:i/>
          <w:sz w:val="22"/>
          <w:szCs w:val="22"/>
          <w:highlight w:val="yellow"/>
          <w:lang w:eastAsia="sv-SE"/>
        </w:rPr>
        <w:t>(</w:t>
      </w:r>
      <w:r w:rsidR="00265256" w:rsidRPr="00265256">
        <w:rPr>
          <w:i/>
          <w:color w:val="FF0000"/>
          <w:sz w:val="22"/>
          <w:szCs w:val="22"/>
          <w:highlight w:val="yellow"/>
          <w:lang w:eastAsia="sv-SE"/>
        </w:rPr>
        <w:t xml:space="preserve">Anmärkning: </w:t>
      </w:r>
      <w:r w:rsidR="00027558" w:rsidRPr="00265256">
        <w:rPr>
          <w:i/>
          <w:color w:val="FF0000"/>
          <w:sz w:val="22"/>
          <w:szCs w:val="22"/>
          <w:highlight w:val="yellow"/>
          <w:lang w:eastAsia="sv-SE"/>
        </w:rPr>
        <w:t>Ta reda på om gåvor måste återlämnas till givaren/donatorn i första hand som i Tyskland)</w:t>
      </w:r>
    </w:p>
    <w:p w:rsidR="00953FE3" w:rsidRDefault="00953FE3" w:rsidP="00953FE3">
      <w:pPr>
        <w:rPr>
          <w:sz w:val="22"/>
          <w:szCs w:val="22"/>
          <w:u w:val="single"/>
          <w:lang w:eastAsia="sv-SE"/>
        </w:rPr>
      </w:pPr>
    </w:p>
    <w:p w:rsidR="00C572D4" w:rsidRPr="00953FE3" w:rsidRDefault="00C572D4" w:rsidP="00953FE3">
      <w:pPr>
        <w:rPr>
          <w:sz w:val="22"/>
          <w:szCs w:val="22"/>
          <w:u w:val="single"/>
          <w:lang w:eastAsia="sv-SE"/>
        </w:rPr>
      </w:pPr>
      <w:r w:rsidRPr="00953FE3">
        <w:rPr>
          <w:sz w:val="22"/>
          <w:szCs w:val="22"/>
          <w:u w:val="single"/>
          <w:lang w:eastAsia="sv-SE"/>
        </w:rPr>
        <w:t>Att tänka på:</w:t>
      </w:r>
    </w:p>
    <w:p w:rsidR="00C572D4" w:rsidRDefault="00C572D4" w:rsidP="008966C6">
      <w:pPr>
        <w:pStyle w:val="Liststycke"/>
        <w:numPr>
          <w:ilvl w:val="0"/>
          <w:numId w:val="18"/>
        </w:numPr>
        <w:rPr>
          <w:szCs w:val="22"/>
          <w:lang w:eastAsia="sv-SE"/>
        </w:rPr>
      </w:pPr>
      <w:r>
        <w:rPr>
          <w:szCs w:val="22"/>
          <w:lang w:eastAsia="sv-SE"/>
        </w:rPr>
        <w:t>Hur hjälper en överföring till ett annat museum att uppnå det önskade målet med gallringen?</w:t>
      </w:r>
    </w:p>
    <w:p w:rsidR="00C572D4" w:rsidRDefault="00C572D4" w:rsidP="008966C6">
      <w:pPr>
        <w:pStyle w:val="Liststycke"/>
        <w:numPr>
          <w:ilvl w:val="0"/>
          <w:numId w:val="18"/>
        </w:numPr>
        <w:rPr>
          <w:szCs w:val="22"/>
          <w:lang w:eastAsia="sv-SE"/>
        </w:rPr>
      </w:pPr>
      <w:r>
        <w:rPr>
          <w:szCs w:val="22"/>
          <w:lang w:eastAsia="sv-SE"/>
        </w:rPr>
        <w:t>Hur troligt är det att objektet kommer att användas mer genom överföring till ett annat museum?</w:t>
      </w:r>
    </w:p>
    <w:p w:rsidR="00C572D4" w:rsidRDefault="00C572D4" w:rsidP="008966C6">
      <w:pPr>
        <w:pStyle w:val="Liststycke"/>
        <w:numPr>
          <w:ilvl w:val="0"/>
          <w:numId w:val="18"/>
        </w:numPr>
        <w:rPr>
          <w:szCs w:val="22"/>
          <w:lang w:eastAsia="sv-SE"/>
        </w:rPr>
      </w:pPr>
      <w:r>
        <w:rPr>
          <w:szCs w:val="22"/>
          <w:lang w:eastAsia="sv-SE"/>
        </w:rPr>
        <w:t>Kan det mottagande museet erbjuda lämplig förvaltning och tillgänglighet?</w:t>
      </w:r>
    </w:p>
    <w:p w:rsidR="00C572D4" w:rsidRDefault="00F007BB" w:rsidP="008966C6">
      <w:pPr>
        <w:pStyle w:val="Liststycke"/>
        <w:numPr>
          <w:ilvl w:val="0"/>
          <w:numId w:val="18"/>
        </w:numPr>
        <w:rPr>
          <w:szCs w:val="22"/>
          <w:lang w:eastAsia="sv-SE"/>
        </w:rPr>
      </w:pPr>
      <w:r>
        <w:rPr>
          <w:szCs w:val="22"/>
          <w:lang w:eastAsia="sv-SE"/>
        </w:rPr>
        <w:t xml:space="preserve">Bör några villkor ställas och i så fall vilka? </w:t>
      </w:r>
    </w:p>
    <w:p w:rsidR="00C572D4" w:rsidRDefault="00C572D4" w:rsidP="008966C6">
      <w:pPr>
        <w:pStyle w:val="Liststycke"/>
        <w:numPr>
          <w:ilvl w:val="0"/>
          <w:numId w:val="18"/>
        </w:numPr>
        <w:rPr>
          <w:szCs w:val="22"/>
          <w:lang w:eastAsia="sv-SE"/>
        </w:rPr>
      </w:pPr>
      <w:r>
        <w:rPr>
          <w:szCs w:val="22"/>
          <w:lang w:eastAsia="sv-SE"/>
        </w:rPr>
        <w:t>Allmänhetens reaktion på överföringen.</w:t>
      </w:r>
    </w:p>
    <w:p w:rsidR="00C572D4" w:rsidRPr="00953FE3" w:rsidRDefault="00C572D4" w:rsidP="00953FE3">
      <w:pPr>
        <w:rPr>
          <w:sz w:val="22"/>
          <w:szCs w:val="22"/>
          <w:u w:val="single"/>
          <w:lang w:eastAsia="sv-SE"/>
        </w:rPr>
      </w:pPr>
      <w:r w:rsidRPr="00953FE3">
        <w:rPr>
          <w:sz w:val="22"/>
          <w:szCs w:val="22"/>
          <w:u w:val="single"/>
          <w:lang w:eastAsia="sv-SE"/>
        </w:rPr>
        <w:t>Gör följande:</w:t>
      </w:r>
    </w:p>
    <w:p w:rsidR="00C572D4" w:rsidRDefault="00C572D4" w:rsidP="008966C6">
      <w:pPr>
        <w:pStyle w:val="Liststycke"/>
        <w:numPr>
          <w:ilvl w:val="0"/>
          <w:numId w:val="19"/>
        </w:numPr>
        <w:rPr>
          <w:lang w:eastAsia="sv-SE"/>
        </w:rPr>
      </w:pPr>
      <w:r>
        <w:rPr>
          <w:lang w:eastAsia="sv-SE"/>
        </w:rPr>
        <w:t>Se ti</w:t>
      </w:r>
      <w:r w:rsidR="008355EF">
        <w:rPr>
          <w:lang w:eastAsia="sv-SE"/>
        </w:rPr>
        <w:t xml:space="preserve">ll att museet har </w:t>
      </w:r>
      <w:r w:rsidR="008355EF" w:rsidRPr="008355EF">
        <w:rPr>
          <w:color w:val="FF0000"/>
          <w:lang w:eastAsia="sv-SE"/>
        </w:rPr>
        <w:t>juridisk rätt</w:t>
      </w:r>
      <w:r w:rsidRPr="008355EF">
        <w:rPr>
          <w:color w:val="FF0000"/>
          <w:lang w:eastAsia="sv-SE"/>
        </w:rPr>
        <w:t xml:space="preserve"> </w:t>
      </w:r>
      <w:r>
        <w:rPr>
          <w:lang w:eastAsia="sv-SE"/>
        </w:rPr>
        <w:t>att avyttra objektet</w:t>
      </w:r>
      <w:r w:rsidR="008355EF">
        <w:rPr>
          <w:lang w:eastAsia="sv-SE"/>
        </w:rPr>
        <w:t xml:space="preserve"> som gåva eller överföring.</w:t>
      </w:r>
    </w:p>
    <w:p w:rsidR="008355EF" w:rsidRDefault="008355EF" w:rsidP="008966C6">
      <w:pPr>
        <w:pStyle w:val="Liststycke"/>
        <w:numPr>
          <w:ilvl w:val="0"/>
          <w:numId w:val="19"/>
        </w:numPr>
        <w:rPr>
          <w:lang w:eastAsia="sv-SE"/>
        </w:rPr>
      </w:pPr>
      <w:r>
        <w:rPr>
          <w:lang w:eastAsia="sv-SE"/>
        </w:rPr>
        <w:t>Identifiera museer med lämpliga samlingar och ta direktkontakt med dessa.</w:t>
      </w:r>
    </w:p>
    <w:p w:rsidR="008355EF" w:rsidRDefault="008355EF" w:rsidP="008966C6">
      <w:pPr>
        <w:pStyle w:val="Liststycke"/>
        <w:numPr>
          <w:ilvl w:val="0"/>
          <w:numId w:val="19"/>
        </w:numPr>
        <w:rPr>
          <w:lang w:eastAsia="sv-SE"/>
        </w:rPr>
      </w:pPr>
      <w:r>
        <w:rPr>
          <w:lang w:eastAsia="sv-SE"/>
        </w:rPr>
        <w:t>Om inget museum kan identifieras, underrätta museisektorn och andra berörda grupper om att objektet är tillgängligt.</w:t>
      </w:r>
    </w:p>
    <w:p w:rsidR="008355EF" w:rsidRDefault="008355EF" w:rsidP="008966C6">
      <w:pPr>
        <w:pStyle w:val="Liststycke"/>
        <w:numPr>
          <w:ilvl w:val="0"/>
          <w:numId w:val="19"/>
        </w:numPr>
        <w:rPr>
          <w:lang w:eastAsia="sv-SE"/>
        </w:rPr>
      </w:pPr>
      <w:r>
        <w:rPr>
          <w:lang w:eastAsia="sv-SE"/>
        </w:rPr>
        <w:t>När en ny mottagare har identifierats, kom överens om villkoren för överföringen. (Kostnader och ansvar för transport och liknande.)</w:t>
      </w:r>
    </w:p>
    <w:p w:rsidR="008355EF" w:rsidRDefault="008355EF" w:rsidP="008966C6">
      <w:pPr>
        <w:pStyle w:val="Liststycke"/>
        <w:numPr>
          <w:ilvl w:val="0"/>
          <w:numId w:val="19"/>
        </w:numPr>
        <w:rPr>
          <w:lang w:eastAsia="sv-SE"/>
        </w:rPr>
      </w:pPr>
      <w:r>
        <w:rPr>
          <w:lang w:eastAsia="sv-SE"/>
        </w:rPr>
        <w:t xml:space="preserve">Se till att den </w:t>
      </w:r>
      <w:r w:rsidRPr="008355EF">
        <w:rPr>
          <w:color w:val="FF0000"/>
          <w:lang w:eastAsia="sv-SE"/>
        </w:rPr>
        <w:t xml:space="preserve">juridiska äganderätten </w:t>
      </w:r>
      <w:r>
        <w:rPr>
          <w:lang w:eastAsia="sv-SE"/>
        </w:rPr>
        <w:t>överförs till mottagaren.</w:t>
      </w:r>
    </w:p>
    <w:p w:rsidR="008355EF" w:rsidRPr="00C572D4" w:rsidRDefault="008355EF" w:rsidP="008966C6">
      <w:pPr>
        <w:pStyle w:val="Liststycke"/>
        <w:numPr>
          <w:ilvl w:val="0"/>
          <w:numId w:val="19"/>
        </w:numPr>
        <w:rPr>
          <w:lang w:eastAsia="sv-SE"/>
        </w:rPr>
      </w:pPr>
      <w:r>
        <w:rPr>
          <w:lang w:eastAsia="sv-SE"/>
        </w:rPr>
        <w:t>Dokumentera objektet och gallringsprocessen. Arkivera.</w:t>
      </w:r>
    </w:p>
    <w:p w:rsidR="00DA2A0B" w:rsidRPr="00215286" w:rsidRDefault="008355EF" w:rsidP="00215286">
      <w:pPr>
        <w:rPr>
          <w:sz w:val="22"/>
          <w:szCs w:val="22"/>
          <w:u w:val="single"/>
        </w:rPr>
      </w:pPr>
      <w:r w:rsidRPr="00215286">
        <w:rPr>
          <w:sz w:val="22"/>
          <w:szCs w:val="22"/>
          <w:u w:val="single"/>
        </w:rPr>
        <w:t>Om avyttringen inte lyckas</w:t>
      </w:r>
    </w:p>
    <w:p w:rsidR="008355EF" w:rsidRDefault="008355EF" w:rsidP="008966C6">
      <w:pPr>
        <w:pStyle w:val="Liststycke"/>
        <w:numPr>
          <w:ilvl w:val="0"/>
          <w:numId w:val="20"/>
        </w:numPr>
        <w:rPr>
          <w:szCs w:val="22"/>
          <w:lang w:eastAsia="sv-SE"/>
        </w:rPr>
      </w:pPr>
      <w:r w:rsidRPr="008355EF">
        <w:rPr>
          <w:szCs w:val="22"/>
          <w:lang w:eastAsia="sv-SE"/>
        </w:rPr>
        <w:t xml:space="preserve">Gå tillbaka till gallringsbeslutet och det önskade målet med gallringen. </w:t>
      </w:r>
    </w:p>
    <w:p w:rsidR="008355EF" w:rsidRDefault="008355EF" w:rsidP="008966C6">
      <w:pPr>
        <w:pStyle w:val="Liststycke"/>
        <w:numPr>
          <w:ilvl w:val="0"/>
          <w:numId w:val="20"/>
        </w:numPr>
        <w:rPr>
          <w:szCs w:val="22"/>
          <w:lang w:eastAsia="sv-SE"/>
        </w:rPr>
      </w:pPr>
      <w:r>
        <w:rPr>
          <w:szCs w:val="22"/>
          <w:lang w:eastAsia="sv-SE"/>
        </w:rPr>
        <w:t>Fundera över om det önskade målet med gallringen kan uppnås med en annan avyttringsform.</w:t>
      </w:r>
    </w:p>
    <w:p w:rsidR="008355EF" w:rsidRPr="00187CAF" w:rsidRDefault="004E1C18" w:rsidP="00187CAF">
      <w:pPr>
        <w:rPr>
          <w:sz w:val="22"/>
          <w:szCs w:val="22"/>
          <w:u w:val="single"/>
        </w:rPr>
      </w:pPr>
      <w:r w:rsidRPr="00187CAF">
        <w:rPr>
          <w:sz w:val="22"/>
          <w:szCs w:val="22"/>
          <w:u w:val="single"/>
        </w:rPr>
        <w:t>Information till museisektorn och berörda organisationer</w:t>
      </w:r>
    </w:p>
    <w:p w:rsidR="004E1C18" w:rsidRPr="004E1C18" w:rsidRDefault="004E1C18" w:rsidP="004E1C18">
      <w:pPr>
        <w:rPr>
          <w:sz w:val="22"/>
          <w:szCs w:val="22"/>
          <w:lang w:eastAsia="sv-SE"/>
        </w:rPr>
      </w:pPr>
      <w:r w:rsidRPr="004E1C18">
        <w:rPr>
          <w:sz w:val="22"/>
          <w:szCs w:val="22"/>
          <w:lang w:eastAsia="sv-SE"/>
        </w:rPr>
        <w:t>Om ett</w:t>
      </w:r>
      <w:r>
        <w:rPr>
          <w:sz w:val="22"/>
          <w:szCs w:val="22"/>
          <w:lang w:eastAsia="sv-SE"/>
        </w:rPr>
        <w:t xml:space="preserve"> objekt inte överförs direkt till ett annat museum eller återlämnas eller repatrieras, bör museisaktorn och andra relevanta organisationer informeras och erbjudas objektet. </w:t>
      </w:r>
    </w:p>
    <w:p w:rsidR="00265256" w:rsidRDefault="00265256" w:rsidP="005F55B1">
      <w:pPr>
        <w:rPr>
          <w:sz w:val="22"/>
          <w:szCs w:val="22"/>
        </w:rPr>
      </w:pPr>
    </w:p>
    <w:p w:rsidR="004E1C18" w:rsidRDefault="004E1C18" w:rsidP="005F55B1">
      <w:pPr>
        <w:rPr>
          <w:sz w:val="22"/>
          <w:szCs w:val="22"/>
        </w:rPr>
      </w:pPr>
      <w:r>
        <w:rPr>
          <w:sz w:val="22"/>
          <w:szCs w:val="22"/>
        </w:rPr>
        <w:t>Annonsering kan göras i lämplig kanal där information om objektet utförligt kan beskrivas. Låt möjliga mottagare få tillräckligt med tid på sig att svara, förslagsvis två månader.</w:t>
      </w:r>
    </w:p>
    <w:p w:rsidR="004E1C18" w:rsidRDefault="006633AC" w:rsidP="00C9390A">
      <w:pPr>
        <w:pStyle w:val="Rubrik2"/>
      </w:pPr>
      <w:bookmarkStart w:id="31" w:name="_Toc446254022"/>
      <w:r>
        <w:t>B</w:t>
      </w:r>
      <w:r w:rsidR="00474C1D">
        <w:t xml:space="preserve">yte </w:t>
      </w:r>
      <w:r w:rsidR="004E1C18">
        <w:t>mellan museer</w:t>
      </w:r>
      <w:bookmarkEnd w:id="31"/>
    </w:p>
    <w:p w:rsidR="004E1C18" w:rsidRDefault="004E1C18" w:rsidP="004E1C18">
      <w:pPr>
        <w:rPr>
          <w:sz w:val="22"/>
          <w:szCs w:val="22"/>
          <w:lang w:eastAsia="sv-SE"/>
        </w:rPr>
      </w:pPr>
      <w:r>
        <w:rPr>
          <w:sz w:val="22"/>
          <w:szCs w:val="22"/>
          <w:lang w:eastAsia="sv-SE"/>
        </w:rPr>
        <w:t>Museer kan vilja byta objekt med varandra</w:t>
      </w:r>
      <w:r w:rsidR="006633AC">
        <w:rPr>
          <w:sz w:val="22"/>
          <w:szCs w:val="22"/>
          <w:lang w:eastAsia="sv-SE"/>
        </w:rPr>
        <w:t xml:space="preserve"> om bytet gynnar respektive samling</w:t>
      </w:r>
      <w:r>
        <w:rPr>
          <w:sz w:val="22"/>
          <w:szCs w:val="22"/>
          <w:lang w:eastAsia="sv-SE"/>
        </w:rPr>
        <w:t xml:space="preserve">, något som </w:t>
      </w:r>
      <w:r w:rsidR="006633AC">
        <w:rPr>
          <w:sz w:val="22"/>
          <w:szCs w:val="22"/>
          <w:lang w:eastAsia="sv-SE"/>
        </w:rPr>
        <w:t xml:space="preserve">bland annat </w:t>
      </w:r>
      <w:r>
        <w:rPr>
          <w:sz w:val="22"/>
          <w:szCs w:val="22"/>
          <w:lang w:eastAsia="sv-SE"/>
        </w:rPr>
        <w:t>är vanligt inom det naturhistoriska området.</w:t>
      </w:r>
      <w:r w:rsidR="006633AC">
        <w:rPr>
          <w:sz w:val="22"/>
          <w:szCs w:val="22"/>
          <w:lang w:eastAsia="sv-SE"/>
        </w:rPr>
        <w:t xml:space="preserve"> </w:t>
      </w:r>
    </w:p>
    <w:p w:rsidR="006633AC" w:rsidRDefault="006633AC" w:rsidP="004E1C18">
      <w:pPr>
        <w:rPr>
          <w:sz w:val="22"/>
          <w:szCs w:val="22"/>
          <w:u w:val="single"/>
          <w:lang w:eastAsia="sv-SE"/>
        </w:rPr>
      </w:pPr>
      <w:r>
        <w:rPr>
          <w:sz w:val="22"/>
          <w:szCs w:val="22"/>
          <w:u w:val="single"/>
          <w:lang w:eastAsia="sv-SE"/>
        </w:rPr>
        <w:t>Att tänka på:</w:t>
      </w:r>
    </w:p>
    <w:p w:rsidR="006633AC" w:rsidRPr="006633AC" w:rsidRDefault="006633AC" w:rsidP="008966C6">
      <w:pPr>
        <w:pStyle w:val="Liststycke"/>
        <w:numPr>
          <w:ilvl w:val="0"/>
          <w:numId w:val="41"/>
        </w:numPr>
        <w:rPr>
          <w:szCs w:val="22"/>
          <w:highlight w:val="yellow"/>
          <w:lang w:eastAsia="sv-SE"/>
        </w:rPr>
      </w:pPr>
      <w:r w:rsidRPr="006633AC">
        <w:rPr>
          <w:szCs w:val="22"/>
          <w:highlight w:val="yellow"/>
          <w:lang w:eastAsia="sv-SE"/>
        </w:rPr>
        <w:t>I vissa fall måste ett byte ske affärsmässigt</w:t>
      </w:r>
      <w:r>
        <w:rPr>
          <w:szCs w:val="22"/>
          <w:highlight w:val="yellow"/>
          <w:lang w:eastAsia="sv-SE"/>
        </w:rPr>
        <w:t xml:space="preserve"> för att få genomföras</w:t>
      </w:r>
      <w:r w:rsidRPr="006633AC">
        <w:rPr>
          <w:szCs w:val="22"/>
          <w:highlight w:val="yellow"/>
          <w:lang w:eastAsia="sv-SE"/>
        </w:rPr>
        <w:t>.</w:t>
      </w:r>
      <w:r w:rsidR="00265256">
        <w:rPr>
          <w:szCs w:val="22"/>
          <w:highlight w:val="yellow"/>
          <w:lang w:eastAsia="sv-SE"/>
        </w:rPr>
        <w:t xml:space="preserve"> </w:t>
      </w:r>
    </w:p>
    <w:p w:rsidR="004E1C18" w:rsidRDefault="004E1C18" w:rsidP="00C9390A">
      <w:pPr>
        <w:pStyle w:val="Rubrik2"/>
      </w:pPr>
      <w:bookmarkStart w:id="32" w:name="_Toc446254023"/>
      <w:r>
        <w:t>Gåva eller överföring till en annan offentlig organisation</w:t>
      </w:r>
      <w:bookmarkEnd w:id="32"/>
    </w:p>
    <w:p w:rsidR="004E1C18" w:rsidRDefault="004E1C18" w:rsidP="004E1C18">
      <w:pPr>
        <w:rPr>
          <w:sz w:val="22"/>
          <w:szCs w:val="22"/>
          <w:lang w:eastAsia="sv-SE"/>
        </w:rPr>
      </w:pPr>
      <w:r>
        <w:rPr>
          <w:sz w:val="22"/>
          <w:szCs w:val="22"/>
          <w:lang w:eastAsia="sv-SE"/>
        </w:rPr>
        <w:t>Denna avyttringsform bör bara användas om då man kunnat fastställa att inget annat museum kan</w:t>
      </w:r>
      <w:r w:rsidR="00265256">
        <w:rPr>
          <w:sz w:val="22"/>
          <w:szCs w:val="22"/>
          <w:lang w:eastAsia="sv-SE"/>
        </w:rPr>
        <w:t xml:space="preserve"> ta emot </w:t>
      </w:r>
      <w:r>
        <w:rPr>
          <w:sz w:val="22"/>
          <w:szCs w:val="22"/>
          <w:lang w:eastAsia="sv-SE"/>
        </w:rPr>
        <w:t>objekt</w:t>
      </w:r>
      <w:r w:rsidR="00265256">
        <w:rPr>
          <w:sz w:val="22"/>
          <w:szCs w:val="22"/>
          <w:lang w:eastAsia="sv-SE"/>
        </w:rPr>
        <w:t>et</w:t>
      </w:r>
      <w:r>
        <w:rPr>
          <w:sz w:val="22"/>
          <w:szCs w:val="22"/>
          <w:lang w:eastAsia="sv-SE"/>
        </w:rPr>
        <w:t>.</w:t>
      </w:r>
    </w:p>
    <w:p w:rsidR="00215286" w:rsidRDefault="00215286" w:rsidP="00215286">
      <w:pPr>
        <w:rPr>
          <w:sz w:val="22"/>
          <w:szCs w:val="22"/>
          <w:u w:val="single"/>
          <w:lang w:eastAsia="sv-SE"/>
        </w:rPr>
      </w:pPr>
    </w:p>
    <w:p w:rsidR="004E1C18" w:rsidRPr="00215286" w:rsidRDefault="00F007BB" w:rsidP="00215286">
      <w:pPr>
        <w:rPr>
          <w:sz w:val="22"/>
          <w:szCs w:val="22"/>
          <w:u w:val="single"/>
          <w:lang w:eastAsia="sv-SE"/>
        </w:rPr>
      </w:pPr>
      <w:r w:rsidRPr="00215286">
        <w:rPr>
          <w:sz w:val="22"/>
          <w:szCs w:val="22"/>
          <w:u w:val="single"/>
          <w:lang w:eastAsia="sv-SE"/>
        </w:rPr>
        <w:t>Att tänka på:</w:t>
      </w:r>
    </w:p>
    <w:p w:rsidR="00F007BB" w:rsidRDefault="00F007BB" w:rsidP="008966C6">
      <w:pPr>
        <w:pStyle w:val="Liststycke"/>
        <w:numPr>
          <w:ilvl w:val="0"/>
          <w:numId w:val="21"/>
        </w:numPr>
        <w:rPr>
          <w:szCs w:val="22"/>
          <w:lang w:eastAsia="sv-SE"/>
        </w:rPr>
      </w:pPr>
      <w:r>
        <w:rPr>
          <w:szCs w:val="22"/>
          <w:lang w:eastAsia="sv-SE"/>
        </w:rPr>
        <w:t>Hur hjälper en överföring till en annan offentlig organisation till a</w:t>
      </w:r>
      <w:r w:rsidR="00265256">
        <w:rPr>
          <w:szCs w:val="22"/>
          <w:lang w:eastAsia="sv-SE"/>
        </w:rPr>
        <w:t xml:space="preserve">tt uppnå det önskade målet med </w:t>
      </w:r>
      <w:r>
        <w:rPr>
          <w:szCs w:val="22"/>
          <w:lang w:eastAsia="sv-SE"/>
        </w:rPr>
        <w:t>g</w:t>
      </w:r>
      <w:r w:rsidR="00265256">
        <w:rPr>
          <w:szCs w:val="22"/>
          <w:lang w:eastAsia="sv-SE"/>
        </w:rPr>
        <w:t>a</w:t>
      </w:r>
      <w:r>
        <w:rPr>
          <w:szCs w:val="22"/>
          <w:lang w:eastAsia="sv-SE"/>
        </w:rPr>
        <w:t>llringen?</w:t>
      </w:r>
    </w:p>
    <w:p w:rsidR="00F007BB" w:rsidRDefault="00F007BB" w:rsidP="008966C6">
      <w:pPr>
        <w:pStyle w:val="Liststycke"/>
        <w:numPr>
          <w:ilvl w:val="0"/>
          <w:numId w:val="21"/>
        </w:numPr>
        <w:rPr>
          <w:szCs w:val="22"/>
          <w:lang w:eastAsia="sv-SE"/>
        </w:rPr>
      </w:pPr>
      <w:r>
        <w:rPr>
          <w:szCs w:val="22"/>
          <w:lang w:eastAsia="sv-SE"/>
        </w:rPr>
        <w:t>Finns det några andra fördelar med att överföra objektet till en annan offentlig organisation?</w:t>
      </w:r>
    </w:p>
    <w:p w:rsidR="00F007BB" w:rsidRDefault="00F007BB" w:rsidP="008966C6">
      <w:pPr>
        <w:pStyle w:val="Liststycke"/>
        <w:numPr>
          <w:ilvl w:val="0"/>
          <w:numId w:val="21"/>
        </w:numPr>
        <w:rPr>
          <w:szCs w:val="22"/>
          <w:lang w:eastAsia="sv-SE"/>
        </w:rPr>
      </w:pPr>
      <w:r>
        <w:rPr>
          <w:szCs w:val="22"/>
          <w:lang w:eastAsia="sv-SE"/>
        </w:rPr>
        <w:t>Kan någon av de möjliga mottagarna erbjuda lämplig skötsel, användning och tillgänglighet?</w:t>
      </w:r>
    </w:p>
    <w:p w:rsidR="00F007BB" w:rsidRDefault="00F007BB" w:rsidP="008966C6">
      <w:pPr>
        <w:pStyle w:val="Liststycke"/>
        <w:numPr>
          <w:ilvl w:val="0"/>
          <w:numId w:val="21"/>
        </w:numPr>
        <w:rPr>
          <w:szCs w:val="22"/>
          <w:lang w:eastAsia="sv-SE"/>
        </w:rPr>
      </w:pPr>
      <w:r>
        <w:rPr>
          <w:szCs w:val="22"/>
          <w:lang w:eastAsia="sv-SE"/>
        </w:rPr>
        <w:t>Bör några villkor ställas och i så fall vilka?</w:t>
      </w:r>
    </w:p>
    <w:p w:rsidR="00F007BB" w:rsidRDefault="00F007BB" w:rsidP="008966C6">
      <w:pPr>
        <w:pStyle w:val="Liststycke"/>
        <w:numPr>
          <w:ilvl w:val="0"/>
          <w:numId w:val="21"/>
        </w:numPr>
        <w:rPr>
          <w:szCs w:val="22"/>
          <w:lang w:eastAsia="sv-SE"/>
        </w:rPr>
      </w:pPr>
      <w:r>
        <w:rPr>
          <w:szCs w:val="22"/>
          <w:lang w:eastAsia="sv-SE"/>
        </w:rPr>
        <w:t>Allmänhetens reaktion på överföringen.</w:t>
      </w:r>
    </w:p>
    <w:p w:rsidR="00F007BB" w:rsidRPr="00215286" w:rsidRDefault="00F007BB" w:rsidP="00215286">
      <w:pPr>
        <w:rPr>
          <w:sz w:val="22"/>
          <w:szCs w:val="22"/>
          <w:u w:val="single"/>
          <w:lang w:eastAsia="sv-SE"/>
        </w:rPr>
      </w:pPr>
      <w:r w:rsidRPr="00215286">
        <w:rPr>
          <w:sz w:val="22"/>
          <w:szCs w:val="22"/>
          <w:u w:val="single"/>
          <w:lang w:eastAsia="sv-SE"/>
        </w:rPr>
        <w:t>Gör följande:</w:t>
      </w:r>
    </w:p>
    <w:p w:rsidR="00F007BB" w:rsidRDefault="00F007BB" w:rsidP="008966C6">
      <w:pPr>
        <w:pStyle w:val="Liststycke"/>
        <w:numPr>
          <w:ilvl w:val="0"/>
          <w:numId w:val="22"/>
        </w:numPr>
        <w:rPr>
          <w:lang w:eastAsia="sv-SE"/>
        </w:rPr>
      </w:pPr>
      <w:r>
        <w:rPr>
          <w:lang w:eastAsia="sv-SE"/>
        </w:rPr>
        <w:t>Identifiera möjliga mottagare och ta kontakt med dessa direkt.</w:t>
      </w:r>
    </w:p>
    <w:p w:rsidR="00F007BB" w:rsidRDefault="00F007BB" w:rsidP="008966C6">
      <w:pPr>
        <w:pStyle w:val="Liststycke"/>
        <w:numPr>
          <w:ilvl w:val="0"/>
          <w:numId w:val="22"/>
        </w:numPr>
        <w:rPr>
          <w:lang w:eastAsia="sv-SE"/>
        </w:rPr>
      </w:pPr>
      <w:r>
        <w:rPr>
          <w:lang w:eastAsia="sv-SE"/>
        </w:rPr>
        <w:t>Om detta lyckas kom överens om villkor för överföringen (Till exempel kostnad och ansvar för transport, möjlighet till framtida kontakt, tillvägagångssätt i de fall mottagaren inte längre vill behålla objektet eller inte kan erbjuda lämplig förvaltning.</w:t>
      </w:r>
      <w:r w:rsidR="00265256">
        <w:rPr>
          <w:lang w:eastAsia="sv-SE"/>
        </w:rPr>
        <w:t>)</w:t>
      </w:r>
    </w:p>
    <w:p w:rsidR="00F007BB" w:rsidRDefault="00F007BB" w:rsidP="008966C6">
      <w:pPr>
        <w:pStyle w:val="Liststycke"/>
        <w:numPr>
          <w:ilvl w:val="0"/>
          <w:numId w:val="22"/>
        </w:numPr>
        <w:rPr>
          <w:lang w:eastAsia="sv-SE"/>
        </w:rPr>
      </w:pPr>
      <w:r>
        <w:rPr>
          <w:lang w:eastAsia="sv-SE"/>
        </w:rPr>
        <w:t xml:space="preserve">Se till att den </w:t>
      </w:r>
      <w:r w:rsidRPr="00F007BB">
        <w:rPr>
          <w:color w:val="FF0000"/>
          <w:lang w:eastAsia="sv-SE"/>
        </w:rPr>
        <w:t xml:space="preserve">juridiska äganderätten </w:t>
      </w:r>
      <w:r>
        <w:rPr>
          <w:lang w:eastAsia="sv-SE"/>
        </w:rPr>
        <w:t>överförs till mottagaren.</w:t>
      </w:r>
    </w:p>
    <w:p w:rsidR="00F007BB" w:rsidRDefault="00F007BB" w:rsidP="008966C6">
      <w:pPr>
        <w:pStyle w:val="Liststycke"/>
        <w:numPr>
          <w:ilvl w:val="0"/>
          <w:numId w:val="22"/>
        </w:numPr>
        <w:rPr>
          <w:lang w:eastAsia="sv-SE"/>
        </w:rPr>
      </w:pPr>
      <w:r>
        <w:rPr>
          <w:lang w:eastAsia="sv-SE"/>
        </w:rPr>
        <w:t>Se till att det finns insyn i och kommunicera processen.</w:t>
      </w:r>
    </w:p>
    <w:p w:rsidR="00F007BB" w:rsidRPr="00C572D4" w:rsidRDefault="00F007BB" w:rsidP="008966C6">
      <w:pPr>
        <w:pStyle w:val="Liststycke"/>
        <w:numPr>
          <w:ilvl w:val="0"/>
          <w:numId w:val="22"/>
        </w:numPr>
        <w:rPr>
          <w:lang w:eastAsia="sv-SE"/>
        </w:rPr>
      </w:pPr>
      <w:r>
        <w:rPr>
          <w:lang w:eastAsia="sv-SE"/>
        </w:rPr>
        <w:t>Dokumentera objektet och gallringsprocessen. Arkivera.</w:t>
      </w:r>
    </w:p>
    <w:p w:rsidR="00F007BB" w:rsidRPr="00187CAF" w:rsidRDefault="00CF7856" w:rsidP="00187CAF">
      <w:pPr>
        <w:rPr>
          <w:sz w:val="22"/>
          <w:szCs w:val="22"/>
          <w:u w:val="single"/>
        </w:rPr>
      </w:pPr>
      <w:r w:rsidRPr="00187CAF">
        <w:rPr>
          <w:sz w:val="22"/>
          <w:szCs w:val="22"/>
          <w:u w:val="single"/>
        </w:rPr>
        <w:t>Om avyttringen inte lyckas:</w:t>
      </w:r>
    </w:p>
    <w:p w:rsidR="00CF7856" w:rsidRDefault="00CF7856" w:rsidP="008966C6">
      <w:pPr>
        <w:pStyle w:val="Liststycke"/>
        <w:numPr>
          <w:ilvl w:val="0"/>
          <w:numId w:val="20"/>
        </w:numPr>
        <w:rPr>
          <w:szCs w:val="22"/>
          <w:lang w:eastAsia="sv-SE"/>
        </w:rPr>
      </w:pPr>
      <w:r w:rsidRPr="008355EF">
        <w:rPr>
          <w:szCs w:val="22"/>
          <w:lang w:eastAsia="sv-SE"/>
        </w:rPr>
        <w:t xml:space="preserve">Gå tillbaka till gallringsbeslutet och det önskade målet med gallringen. </w:t>
      </w:r>
    </w:p>
    <w:p w:rsidR="00CF7856" w:rsidRDefault="00CF7856" w:rsidP="008966C6">
      <w:pPr>
        <w:pStyle w:val="Liststycke"/>
        <w:numPr>
          <w:ilvl w:val="0"/>
          <w:numId w:val="20"/>
        </w:numPr>
        <w:rPr>
          <w:szCs w:val="22"/>
          <w:lang w:eastAsia="sv-SE"/>
        </w:rPr>
      </w:pPr>
      <w:r>
        <w:rPr>
          <w:szCs w:val="22"/>
          <w:lang w:eastAsia="sv-SE"/>
        </w:rPr>
        <w:t>Fundera över om det önskade målet med gallringen kan uppnås med en annan avyttringsform.</w:t>
      </w:r>
    </w:p>
    <w:p w:rsidR="00CF7856" w:rsidRDefault="00CF7856" w:rsidP="00C9390A">
      <w:pPr>
        <w:pStyle w:val="Rubrik2"/>
      </w:pPr>
      <w:bookmarkStart w:id="33" w:name="_Toc446254024"/>
      <w:r>
        <w:t xml:space="preserve">Återlämning till </w:t>
      </w:r>
      <w:r w:rsidR="00B76387">
        <w:t>givaren</w:t>
      </w:r>
      <w:bookmarkEnd w:id="33"/>
    </w:p>
    <w:p w:rsidR="00CF7856" w:rsidRDefault="00CF7856" w:rsidP="00CF7856">
      <w:pPr>
        <w:rPr>
          <w:sz w:val="22"/>
          <w:szCs w:val="22"/>
          <w:lang w:eastAsia="sv-SE"/>
        </w:rPr>
      </w:pPr>
      <w:r>
        <w:rPr>
          <w:sz w:val="22"/>
          <w:szCs w:val="22"/>
          <w:lang w:eastAsia="sv-SE"/>
        </w:rPr>
        <w:t xml:space="preserve">Museer kan vilja lämna tillbaka objekt till givaren, särskilt om det inte längre verkar möjligt </w:t>
      </w:r>
      <w:r w:rsidR="00F80696">
        <w:rPr>
          <w:sz w:val="22"/>
          <w:szCs w:val="22"/>
          <w:lang w:eastAsia="sv-SE"/>
        </w:rPr>
        <w:t>att behålla dem i offentlig ägo.</w:t>
      </w:r>
      <w:r>
        <w:rPr>
          <w:sz w:val="22"/>
          <w:szCs w:val="22"/>
          <w:lang w:eastAsia="sv-SE"/>
        </w:rPr>
        <w:t xml:space="preserve"> Så länge det saknas särskilda omständigheter, till exempel villkor som ställdes vid gåvotillfället, att ett objekt har särskild personlig betydelse för givaren eller att det finns stor risk för att objektet kommer att föras bort från närområdet, bör återlämning till givaren </w:t>
      </w:r>
      <w:r w:rsidR="00265256">
        <w:rPr>
          <w:sz w:val="22"/>
          <w:szCs w:val="22"/>
          <w:lang w:eastAsia="sv-SE"/>
        </w:rPr>
        <w:t xml:space="preserve">bara </w:t>
      </w:r>
      <w:r>
        <w:rPr>
          <w:sz w:val="22"/>
          <w:szCs w:val="22"/>
          <w:lang w:eastAsia="sv-SE"/>
        </w:rPr>
        <w:t>övervägas om objektet redan har erbjudits till andra museer.</w:t>
      </w:r>
      <w:r w:rsidR="00B76387">
        <w:rPr>
          <w:sz w:val="22"/>
          <w:szCs w:val="22"/>
          <w:lang w:eastAsia="sv-SE"/>
        </w:rPr>
        <w:t xml:space="preserve"> </w:t>
      </w:r>
      <w:r>
        <w:rPr>
          <w:sz w:val="22"/>
          <w:szCs w:val="22"/>
          <w:lang w:eastAsia="sv-SE"/>
        </w:rPr>
        <w:t>Återlämning av objekt till givarens släkt kan visa sig bli problematiskt och bör övervägas noga.</w:t>
      </w:r>
    </w:p>
    <w:p w:rsidR="00187CAF" w:rsidRDefault="00187CAF" w:rsidP="00187CAF">
      <w:pPr>
        <w:rPr>
          <w:sz w:val="22"/>
          <w:szCs w:val="22"/>
          <w:u w:val="single"/>
        </w:rPr>
      </w:pPr>
    </w:p>
    <w:p w:rsidR="00CF7856" w:rsidRPr="00187CAF" w:rsidRDefault="00CF7856" w:rsidP="00187CAF">
      <w:pPr>
        <w:rPr>
          <w:sz w:val="22"/>
          <w:szCs w:val="22"/>
          <w:u w:val="single"/>
        </w:rPr>
      </w:pPr>
      <w:r w:rsidRPr="00187CAF">
        <w:rPr>
          <w:sz w:val="22"/>
          <w:szCs w:val="22"/>
          <w:u w:val="single"/>
        </w:rPr>
        <w:t>Att tänka på:</w:t>
      </w:r>
    </w:p>
    <w:p w:rsidR="00CF7856" w:rsidRDefault="00CF7856" w:rsidP="008966C6">
      <w:pPr>
        <w:pStyle w:val="Liststycke"/>
        <w:numPr>
          <w:ilvl w:val="0"/>
          <w:numId w:val="23"/>
        </w:numPr>
        <w:rPr>
          <w:szCs w:val="22"/>
          <w:lang w:eastAsia="sv-SE"/>
        </w:rPr>
      </w:pPr>
      <w:r>
        <w:rPr>
          <w:szCs w:val="22"/>
          <w:lang w:eastAsia="sv-SE"/>
        </w:rPr>
        <w:t>Hur hjälper återlämning till givaren till att uppnå det önskade målet med gallringen?</w:t>
      </w:r>
    </w:p>
    <w:p w:rsidR="00CF7856" w:rsidRDefault="00CF7856" w:rsidP="008966C6">
      <w:pPr>
        <w:pStyle w:val="Liststycke"/>
        <w:numPr>
          <w:ilvl w:val="0"/>
          <w:numId w:val="23"/>
        </w:numPr>
        <w:rPr>
          <w:szCs w:val="22"/>
          <w:lang w:eastAsia="sv-SE"/>
        </w:rPr>
      </w:pPr>
      <w:r>
        <w:rPr>
          <w:szCs w:val="22"/>
          <w:lang w:eastAsia="sv-SE"/>
        </w:rPr>
        <w:t xml:space="preserve">Har organisationen </w:t>
      </w:r>
      <w:r w:rsidRPr="00CF7856">
        <w:rPr>
          <w:color w:val="FF0000"/>
          <w:szCs w:val="22"/>
          <w:lang w:eastAsia="sv-SE"/>
        </w:rPr>
        <w:t xml:space="preserve">juridisk rätt </w:t>
      </w:r>
      <w:r>
        <w:rPr>
          <w:szCs w:val="22"/>
          <w:lang w:eastAsia="sv-SE"/>
        </w:rPr>
        <w:t>att återlämna objektet?</w:t>
      </w:r>
    </w:p>
    <w:p w:rsidR="00161C7A" w:rsidRDefault="00161C7A" w:rsidP="008966C6">
      <w:pPr>
        <w:pStyle w:val="Liststycke"/>
        <w:numPr>
          <w:ilvl w:val="0"/>
          <w:numId w:val="23"/>
        </w:numPr>
        <w:rPr>
          <w:szCs w:val="22"/>
          <w:lang w:eastAsia="sv-SE"/>
        </w:rPr>
      </w:pPr>
      <w:r>
        <w:rPr>
          <w:szCs w:val="22"/>
          <w:lang w:eastAsia="sv-SE"/>
        </w:rPr>
        <w:t>Hur lång tid som har gåt sedan gåvan gjordes och hur sannolikt är det att givarens uppgifter fortfarande stämmer. (Det kan vara bra att sätta en tydlig tidsgräns för när givaren ska involveras, till exempel att försöka nå givaren om gåvan s</w:t>
      </w:r>
      <w:r w:rsidR="00F80696">
        <w:rPr>
          <w:szCs w:val="22"/>
          <w:lang w:eastAsia="sv-SE"/>
        </w:rPr>
        <w:t>kett under de senaste tio åren.)</w:t>
      </w:r>
    </w:p>
    <w:p w:rsidR="00161C7A" w:rsidRDefault="00161C7A" w:rsidP="008966C6">
      <w:pPr>
        <w:pStyle w:val="Liststycke"/>
        <w:numPr>
          <w:ilvl w:val="0"/>
          <w:numId w:val="23"/>
        </w:numPr>
        <w:rPr>
          <w:szCs w:val="22"/>
          <w:lang w:eastAsia="sv-SE"/>
        </w:rPr>
      </w:pPr>
      <w:r>
        <w:rPr>
          <w:szCs w:val="22"/>
          <w:lang w:eastAsia="sv-SE"/>
        </w:rPr>
        <w:t>Risken för att återlämningen orsakar tvister inom givarens släkt?</w:t>
      </w:r>
    </w:p>
    <w:p w:rsidR="00161C7A" w:rsidRDefault="00161C7A" w:rsidP="008966C6">
      <w:pPr>
        <w:pStyle w:val="Liststycke"/>
        <w:numPr>
          <w:ilvl w:val="0"/>
          <w:numId w:val="23"/>
        </w:numPr>
        <w:rPr>
          <w:szCs w:val="22"/>
          <w:lang w:eastAsia="sv-SE"/>
        </w:rPr>
      </w:pPr>
      <w:r>
        <w:rPr>
          <w:szCs w:val="22"/>
          <w:lang w:eastAsia="sv-SE"/>
        </w:rPr>
        <w:t>Allmänhetens reaktion på avyttringen.</w:t>
      </w:r>
    </w:p>
    <w:p w:rsidR="00161C7A" w:rsidRPr="00187CAF" w:rsidRDefault="00161C7A" w:rsidP="00187CAF">
      <w:pPr>
        <w:rPr>
          <w:sz w:val="22"/>
          <w:szCs w:val="22"/>
          <w:u w:val="single"/>
        </w:rPr>
      </w:pPr>
      <w:r w:rsidRPr="00187CAF">
        <w:rPr>
          <w:sz w:val="22"/>
          <w:szCs w:val="22"/>
          <w:u w:val="single"/>
        </w:rPr>
        <w:t>Gör följande:</w:t>
      </w:r>
    </w:p>
    <w:p w:rsidR="00161C7A" w:rsidRDefault="00161C7A" w:rsidP="008966C6">
      <w:pPr>
        <w:pStyle w:val="Liststycke"/>
        <w:numPr>
          <w:ilvl w:val="0"/>
          <w:numId w:val="24"/>
        </w:numPr>
        <w:rPr>
          <w:szCs w:val="22"/>
          <w:lang w:eastAsia="sv-SE"/>
        </w:rPr>
      </w:pPr>
      <w:r>
        <w:rPr>
          <w:szCs w:val="22"/>
          <w:lang w:eastAsia="sv-SE"/>
        </w:rPr>
        <w:t>Kontakta givaren för att ta reda på om denne vill ha tillbaka objektet.</w:t>
      </w:r>
    </w:p>
    <w:p w:rsidR="00161C7A" w:rsidRDefault="00161C7A" w:rsidP="008966C6">
      <w:pPr>
        <w:pStyle w:val="Liststycke"/>
        <w:numPr>
          <w:ilvl w:val="0"/>
          <w:numId w:val="24"/>
        </w:numPr>
        <w:rPr>
          <w:szCs w:val="22"/>
          <w:lang w:eastAsia="sv-SE"/>
        </w:rPr>
      </w:pPr>
      <w:r>
        <w:rPr>
          <w:szCs w:val="22"/>
          <w:lang w:eastAsia="sv-SE"/>
        </w:rPr>
        <w:t xml:space="preserve">Se till att den </w:t>
      </w:r>
      <w:r w:rsidRPr="00161C7A">
        <w:rPr>
          <w:color w:val="FF0000"/>
          <w:szCs w:val="22"/>
          <w:lang w:eastAsia="sv-SE"/>
        </w:rPr>
        <w:t>lagliga äganderätten</w:t>
      </w:r>
      <w:r>
        <w:rPr>
          <w:szCs w:val="22"/>
          <w:lang w:eastAsia="sv-SE"/>
        </w:rPr>
        <w:t xml:space="preserve"> överförs till mottagaren.</w:t>
      </w:r>
    </w:p>
    <w:p w:rsidR="00161C7A" w:rsidRPr="00C572D4" w:rsidRDefault="00161C7A" w:rsidP="008966C6">
      <w:pPr>
        <w:pStyle w:val="Liststycke"/>
        <w:numPr>
          <w:ilvl w:val="0"/>
          <w:numId w:val="24"/>
        </w:numPr>
        <w:rPr>
          <w:lang w:eastAsia="sv-SE"/>
        </w:rPr>
      </w:pPr>
      <w:r>
        <w:rPr>
          <w:lang w:eastAsia="sv-SE"/>
        </w:rPr>
        <w:t>Dokumentera objektet och gallringsprocessen. Arkivera.</w:t>
      </w:r>
    </w:p>
    <w:p w:rsidR="00161C7A" w:rsidRPr="00187CAF" w:rsidRDefault="00161C7A" w:rsidP="00187CAF">
      <w:pPr>
        <w:rPr>
          <w:sz w:val="22"/>
          <w:szCs w:val="22"/>
          <w:u w:val="single"/>
        </w:rPr>
      </w:pPr>
      <w:r w:rsidRPr="00187CAF">
        <w:rPr>
          <w:sz w:val="22"/>
          <w:szCs w:val="22"/>
          <w:u w:val="single"/>
        </w:rPr>
        <w:t>Om avyttringen inte lyckas:</w:t>
      </w:r>
    </w:p>
    <w:p w:rsidR="00161C7A" w:rsidRDefault="00161C7A" w:rsidP="008966C6">
      <w:pPr>
        <w:pStyle w:val="Liststycke"/>
        <w:numPr>
          <w:ilvl w:val="0"/>
          <w:numId w:val="25"/>
        </w:numPr>
        <w:rPr>
          <w:lang w:eastAsia="sv-SE"/>
        </w:rPr>
      </w:pPr>
      <w:r>
        <w:rPr>
          <w:lang w:eastAsia="sv-SE"/>
        </w:rPr>
        <w:t xml:space="preserve">Gå tillbaka till </w:t>
      </w:r>
      <w:r w:rsidRPr="00161C7A">
        <w:rPr>
          <w:highlight w:val="yellow"/>
          <w:lang w:eastAsia="sv-SE"/>
        </w:rPr>
        <w:t>gallringsbeslutet.</w:t>
      </w:r>
    </w:p>
    <w:p w:rsidR="00161C7A" w:rsidRDefault="00161C7A" w:rsidP="008966C6">
      <w:pPr>
        <w:pStyle w:val="Liststycke"/>
        <w:numPr>
          <w:ilvl w:val="0"/>
          <w:numId w:val="25"/>
        </w:numPr>
        <w:rPr>
          <w:lang w:eastAsia="sv-SE"/>
        </w:rPr>
      </w:pPr>
      <w:r>
        <w:rPr>
          <w:lang w:eastAsia="sv-SE"/>
        </w:rPr>
        <w:t>Fundera på om det önskade målet med gallringen</w:t>
      </w:r>
      <w:r w:rsidR="00153435">
        <w:rPr>
          <w:lang w:eastAsia="sv-SE"/>
        </w:rPr>
        <w:t xml:space="preserve"> kan uppnås med annan avyttringsform.</w:t>
      </w:r>
    </w:p>
    <w:p w:rsidR="00153435" w:rsidRDefault="00474C1D" w:rsidP="00C9390A">
      <w:pPr>
        <w:pStyle w:val="Rubrik2"/>
      </w:pPr>
      <w:bookmarkStart w:id="34" w:name="_Toc446254025"/>
      <w:r>
        <w:t xml:space="preserve">Försäljning </w:t>
      </w:r>
      <w:r w:rsidR="00153435">
        <w:t>till ett annat museum</w:t>
      </w:r>
      <w:bookmarkEnd w:id="34"/>
    </w:p>
    <w:p w:rsidR="00153435" w:rsidRDefault="00153435" w:rsidP="00153435">
      <w:pPr>
        <w:rPr>
          <w:sz w:val="22"/>
          <w:szCs w:val="22"/>
          <w:lang w:eastAsia="sv-SE"/>
        </w:rPr>
      </w:pPr>
      <w:r>
        <w:rPr>
          <w:sz w:val="22"/>
          <w:szCs w:val="22"/>
          <w:lang w:eastAsia="sv-SE"/>
        </w:rPr>
        <w:t>Att objekt ges som gåva eller överförs utan kostnad till ett annat museum är att föredra. Försäljning av objekt till ett annat museum bör endast övervägas i extrema undantagsfall. Att begära ersättning från andra offentligt finansierade museer kan göra det svårare att hitta en ny plats för objektet och minskar sannolikheten att de förblir i offentlig ägo.</w:t>
      </w:r>
    </w:p>
    <w:p w:rsidR="00153435" w:rsidRDefault="00153435" w:rsidP="00153435">
      <w:pPr>
        <w:rPr>
          <w:sz w:val="22"/>
          <w:szCs w:val="22"/>
          <w:lang w:eastAsia="sv-SE"/>
        </w:rPr>
      </w:pPr>
    </w:p>
    <w:p w:rsidR="00153435" w:rsidRDefault="00153435" w:rsidP="00153435">
      <w:pPr>
        <w:rPr>
          <w:sz w:val="22"/>
          <w:szCs w:val="22"/>
          <w:lang w:eastAsia="sv-SE"/>
        </w:rPr>
      </w:pPr>
      <w:r>
        <w:rPr>
          <w:sz w:val="22"/>
          <w:szCs w:val="22"/>
          <w:lang w:eastAsia="sv-SE"/>
        </w:rPr>
        <w:t>Ibland kan ett museum ändå välja att sälja till i första hand andra museer. Anledningen k</w:t>
      </w:r>
      <w:r w:rsidR="006633AC">
        <w:rPr>
          <w:sz w:val="22"/>
          <w:szCs w:val="22"/>
          <w:lang w:eastAsia="sv-SE"/>
        </w:rPr>
        <w:t>an vara att organisationen köpt</w:t>
      </w:r>
      <w:r>
        <w:rPr>
          <w:sz w:val="22"/>
          <w:szCs w:val="22"/>
          <w:lang w:eastAsia="sv-SE"/>
        </w:rPr>
        <w:t xml:space="preserve"> objektet för egna medel eller har lagt ned mycket pengar på att bevara att det. En del museer kan ha </w:t>
      </w:r>
      <w:r w:rsidRPr="00153435">
        <w:rPr>
          <w:color w:val="FF0000"/>
          <w:sz w:val="22"/>
          <w:szCs w:val="22"/>
          <w:lang w:eastAsia="sv-SE"/>
        </w:rPr>
        <w:t xml:space="preserve">juridiska krav </w:t>
      </w:r>
      <w:r>
        <w:rPr>
          <w:sz w:val="22"/>
          <w:szCs w:val="22"/>
          <w:lang w:eastAsia="sv-SE"/>
        </w:rPr>
        <w:t>som säger att objekt som valts ut för avyttring måste säljas.</w:t>
      </w:r>
    </w:p>
    <w:p w:rsidR="00153435" w:rsidRDefault="00153435" w:rsidP="00153435">
      <w:pPr>
        <w:rPr>
          <w:sz w:val="22"/>
          <w:szCs w:val="22"/>
          <w:lang w:eastAsia="sv-SE"/>
        </w:rPr>
      </w:pPr>
    </w:p>
    <w:p w:rsidR="001C3396" w:rsidRDefault="00153435" w:rsidP="00153435">
      <w:pPr>
        <w:rPr>
          <w:sz w:val="22"/>
          <w:szCs w:val="22"/>
          <w:lang w:eastAsia="sv-SE"/>
        </w:rPr>
      </w:pPr>
      <w:r>
        <w:rPr>
          <w:sz w:val="22"/>
          <w:szCs w:val="22"/>
          <w:lang w:eastAsia="sv-SE"/>
        </w:rPr>
        <w:t>Om det i</w:t>
      </w:r>
      <w:r w:rsidR="00D62C98">
        <w:rPr>
          <w:sz w:val="22"/>
          <w:szCs w:val="22"/>
          <w:lang w:eastAsia="sv-SE"/>
        </w:rPr>
        <w:t>nte finns några juridiska krav på försäljning</w:t>
      </w:r>
      <w:r>
        <w:rPr>
          <w:sz w:val="22"/>
          <w:szCs w:val="22"/>
          <w:lang w:eastAsia="sv-SE"/>
        </w:rPr>
        <w:t xml:space="preserve"> eller om museet har lagt ned betydande resurser på ett objekt, bör objekt som skänkts som gåva inte säljas</w:t>
      </w:r>
      <w:r w:rsidR="00D62C98">
        <w:rPr>
          <w:sz w:val="22"/>
          <w:szCs w:val="22"/>
          <w:lang w:eastAsia="sv-SE"/>
        </w:rPr>
        <w:t xml:space="preserve"> till andra museer (om inte givaren har gett sitt godkännande).</w:t>
      </w:r>
    </w:p>
    <w:p w:rsidR="001C3396" w:rsidRDefault="001C3396" w:rsidP="00153435">
      <w:pPr>
        <w:rPr>
          <w:sz w:val="22"/>
          <w:szCs w:val="22"/>
          <w:lang w:eastAsia="sv-SE"/>
        </w:rPr>
      </w:pPr>
    </w:p>
    <w:p w:rsidR="001C3396" w:rsidRDefault="001C3396" w:rsidP="00153435">
      <w:pPr>
        <w:rPr>
          <w:sz w:val="22"/>
          <w:szCs w:val="22"/>
          <w:lang w:eastAsia="sv-SE"/>
        </w:rPr>
      </w:pPr>
      <w:r>
        <w:rPr>
          <w:sz w:val="22"/>
          <w:szCs w:val="22"/>
          <w:lang w:eastAsia="sv-SE"/>
        </w:rPr>
        <w:t>Alla intäkter från försäljningen måste oavkortat gå till museets samlingar. Pengarna bör investeras i samlingens långsiktiga hållbarh</w:t>
      </w:r>
      <w:r w:rsidR="006633AC">
        <w:rPr>
          <w:sz w:val="22"/>
          <w:szCs w:val="22"/>
          <w:lang w:eastAsia="sv-SE"/>
        </w:rPr>
        <w:t>et, användning och utveckling (</w:t>
      </w:r>
      <w:r>
        <w:rPr>
          <w:sz w:val="22"/>
          <w:szCs w:val="22"/>
          <w:lang w:eastAsia="sv-SE"/>
        </w:rPr>
        <w:t>till exempel genom nyförvärv eller betydande investeringar som ger långsiktiga förvaltningsfördelar)</w:t>
      </w:r>
    </w:p>
    <w:p w:rsidR="00187CAF" w:rsidRDefault="00187CAF" w:rsidP="00187CAF">
      <w:pPr>
        <w:rPr>
          <w:sz w:val="22"/>
          <w:szCs w:val="22"/>
          <w:u w:val="single"/>
        </w:rPr>
      </w:pPr>
    </w:p>
    <w:p w:rsidR="001C3396" w:rsidRPr="00187CAF" w:rsidRDefault="001C3396" w:rsidP="00187CAF">
      <w:pPr>
        <w:rPr>
          <w:sz w:val="22"/>
          <w:szCs w:val="22"/>
          <w:u w:val="single"/>
        </w:rPr>
      </w:pPr>
      <w:r w:rsidRPr="00187CAF">
        <w:rPr>
          <w:sz w:val="22"/>
          <w:szCs w:val="22"/>
          <w:u w:val="single"/>
        </w:rPr>
        <w:t>Att tänka på:</w:t>
      </w:r>
    </w:p>
    <w:p w:rsidR="001C3396" w:rsidRDefault="001C3396" w:rsidP="008966C6">
      <w:pPr>
        <w:pStyle w:val="Liststycke"/>
        <w:numPr>
          <w:ilvl w:val="0"/>
          <w:numId w:val="26"/>
        </w:numPr>
        <w:rPr>
          <w:szCs w:val="22"/>
          <w:lang w:eastAsia="sv-SE"/>
        </w:rPr>
      </w:pPr>
      <w:r w:rsidRPr="001C3396">
        <w:rPr>
          <w:szCs w:val="22"/>
          <w:lang w:eastAsia="sv-SE"/>
        </w:rPr>
        <w:t>Hur hjälper försäljningen av objekt till att uppnå det önskade målet med gallringen?</w:t>
      </w:r>
    </w:p>
    <w:p w:rsidR="001C3396" w:rsidRDefault="001C3396" w:rsidP="008966C6">
      <w:pPr>
        <w:pStyle w:val="Liststycke"/>
        <w:numPr>
          <w:ilvl w:val="0"/>
          <w:numId w:val="26"/>
        </w:numPr>
        <w:rPr>
          <w:szCs w:val="22"/>
          <w:lang w:eastAsia="sv-SE"/>
        </w:rPr>
      </w:pPr>
      <w:r>
        <w:rPr>
          <w:szCs w:val="22"/>
          <w:lang w:eastAsia="sv-SE"/>
        </w:rPr>
        <w:t>Hur gynnas allmänheten av försäljningen?</w:t>
      </w:r>
    </w:p>
    <w:p w:rsidR="001C3396" w:rsidRDefault="001C3396" w:rsidP="008966C6">
      <w:pPr>
        <w:pStyle w:val="Liststycke"/>
        <w:numPr>
          <w:ilvl w:val="0"/>
          <w:numId w:val="26"/>
        </w:numPr>
        <w:rPr>
          <w:szCs w:val="22"/>
          <w:lang w:eastAsia="sv-SE"/>
        </w:rPr>
      </w:pPr>
      <w:r>
        <w:rPr>
          <w:szCs w:val="22"/>
          <w:lang w:eastAsia="sv-SE"/>
        </w:rPr>
        <w:t>Tänker museet begära rådande marknadspris eller den summa som ursprungligen betalades för objektet?</w:t>
      </w:r>
      <w:r w:rsidR="006633AC">
        <w:rPr>
          <w:szCs w:val="22"/>
          <w:lang w:eastAsia="sv-SE"/>
        </w:rPr>
        <w:t xml:space="preserve"> (I vissa fall finns särskilda regler för vad som får göras)</w:t>
      </w:r>
    </w:p>
    <w:p w:rsidR="001C3396" w:rsidRDefault="001C3396" w:rsidP="008966C6">
      <w:pPr>
        <w:pStyle w:val="Liststycke"/>
        <w:numPr>
          <w:ilvl w:val="0"/>
          <w:numId w:val="26"/>
        </w:numPr>
        <w:rPr>
          <w:szCs w:val="22"/>
          <w:lang w:eastAsia="sv-SE"/>
        </w:rPr>
      </w:pPr>
      <w:r>
        <w:rPr>
          <w:szCs w:val="22"/>
          <w:lang w:eastAsia="sv-SE"/>
        </w:rPr>
        <w:t>Hur sannolikt är det att ett annat museum kan köpa objektet?</w:t>
      </w:r>
    </w:p>
    <w:p w:rsidR="001C3396" w:rsidRDefault="001C3396" w:rsidP="008966C6">
      <w:pPr>
        <w:pStyle w:val="Liststycke"/>
        <w:numPr>
          <w:ilvl w:val="0"/>
          <w:numId w:val="26"/>
        </w:numPr>
        <w:rPr>
          <w:szCs w:val="22"/>
          <w:lang w:eastAsia="sv-SE"/>
        </w:rPr>
      </w:pPr>
      <w:r>
        <w:rPr>
          <w:szCs w:val="22"/>
          <w:lang w:eastAsia="sv-SE"/>
        </w:rPr>
        <w:t>Hur går man till väga om inget museum kan eller vill köpa objektet</w:t>
      </w:r>
      <w:r w:rsidR="00B979CF">
        <w:rPr>
          <w:szCs w:val="22"/>
          <w:lang w:eastAsia="sv-SE"/>
        </w:rPr>
        <w:t xml:space="preserve"> (till exempel erbjuder objektet till ett lägre pris </w:t>
      </w:r>
      <w:r w:rsidR="00B979CF" w:rsidRPr="00B979CF">
        <w:rPr>
          <w:szCs w:val="22"/>
          <w:highlight w:val="yellow"/>
          <w:lang w:eastAsia="sv-SE"/>
        </w:rPr>
        <w:t>eller som lån</w:t>
      </w:r>
      <w:r w:rsidR="00F80696">
        <w:rPr>
          <w:szCs w:val="22"/>
          <w:highlight w:val="yellow"/>
          <w:lang w:eastAsia="sv-SE"/>
        </w:rPr>
        <w:t>gtid</w:t>
      </w:r>
      <w:r w:rsidR="00F80696" w:rsidRPr="00F80696">
        <w:rPr>
          <w:szCs w:val="22"/>
          <w:highlight w:val="yellow"/>
          <w:lang w:eastAsia="sv-SE"/>
        </w:rPr>
        <w:t xml:space="preserve">slån? </w:t>
      </w:r>
      <w:r w:rsidR="00F80696" w:rsidRPr="00F80696">
        <w:rPr>
          <w:i/>
          <w:szCs w:val="22"/>
          <w:highlight w:val="yellow"/>
          <w:lang w:eastAsia="sv-SE"/>
        </w:rPr>
        <w:t>Annika anm. Lån löser ju egentligen inte problemet?</w:t>
      </w:r>
    </w:p>
    <w:p w:rsidR="00B979CF" w:rsidRDefault="00B979CF" w:rsidP="008966C6">
      <w:pPr>
        <w:pStyle w:val="Liststycke"/>
        <w:numPr>
          <w:ilvl w:val="0"/>
          <w:numId w:val="26"/>
        </w:numPr>
        <w:rPr>
          <w:szCs w:val="22"/>
          <w:lang w:eastAsia="sv-SE"/>
        </w:rPr>
      </w:pPr>
      <w:r>
        <w:rPr>
          <w:szCs w:val="22"/>
          <w:lang w:eastAsia="sv-SE"/>
        </w:rPr>
        <w:t>Hur kommer intäkterna från försäljningen att användas?</w:t>
      </w:r>
    </w:p>
    <w:p w:rsidR="00B979CF" w:rsidRDefault="00B979CF" w:rsidP="008966C6">
      <w:pPr>
        <w:pStyle w:val="Liststycke"/>
        <w:numPr>
          <w:ilvl w:val="0"/>
          <w:numId w:val="26"/>
        </w:numPr>
        <w:rPr>
          <w:szCs w:val="22"/>
          <w:lang w:eastAsia="sv-SE"/>
        </w:rPr>
      </w:pPr>
      <w:r>
        <w:rPr>
          <w:szCs w:val="22"/>
          <w:lang w:eastAsia="sv-SE"/>
        </w:rPr>
        <w:t>Allmänhetens reaktion på försäljningen.</w:t>
      </w:r>
    </w:p>
    <w:p w:rsidR="00B979CF" w:rsidRPr="00187CAF" w:rsidRDefault="00B979CF" w:rsidP="00187CAF">
      <w:pPr>
        <w:rPr>
          <w:sz w:val="22"/>
          <w:szCs w:val="22"/>
          <w:u w:val="single"/>
        </w:rPr>
      </w:pPr>
      <w:r w:rsidRPr="00187CAF">
        <w:rPr>
          <w:sz w:val="22"/>
          <w:szCs w:val="22"/>
          <w:u w:val="single"/>
        </w:rPr>
        <w:t>Gör följande:</w:t>
      </w:r>
    </w:p>
    <w:p w:rsidR="00B979CF" w:rsidRDefault="00B979CF" w:rsidP="008966C6">
      <w:pPr>
        <w:pStyle w:val="Liststycke"/>
        <w:numPr>
          <w:ilvl w:val="0"/>
          <w:numId w:val="27"/>
        </w:numPr>
        <w:rPr>
          <w:lang w:eastAsia="sv-SE"/>
        </w:rPr>
      </w:pPr>
      <w:r>
        <w:rPr>
          <w:lang w:eastAsia="sv-SE"/>
        </w:rPr>
        <w:t>Hitta museer med lämpliga samlingar om det är möjligt, och ta direktkontakt med dessa.</w:t>
      </w:r>
    </w:p>
    <w:p w:rsidR="00415FA8" w:rsidRDefault="00B979CF" w:rsidP="008966C6">
      <w:pPr>
        <w:pStyle w:val="Liststycke"/>
        <w:numPr>
          <w:ilvl w:val="0"/>
          <w:numId w:val="27"/>
        </w:numPr>
        <w:rPr>
          <w:lang w:eastAsia="sv-SE"/>
        </w:rPr>
      </w:pPr>
      <w:r>
        <w:rPr>
          <w:lang w:eastAsia="sv-SE"/>
        </w:rPr>
        <w:t>Om inget museum kan hittas</w:t>
      </w:r>
      <w:r w:rsidR="00415FA8">
        <w:rPr>
          <w:lang w:eastAsia="sv-SE"/>
        </w:rPr>
        <w:t>, underrätta museisektorn och andra berörda grupper om att objektet är tillgängligt. (Se avsnitt Information till museisektorn och berörda organisationer.)</w:t>
      </w:r>
    </w:p>
    <w:p w:rsidR="00415FA8" w:rsidRDefault="00415FA8" w:rsidP="008966C6">
      <w:pPr>
        <w:pStyle w:val="Liststycke"/>
        <w:numPr>
          <w:ilvl w:val="0"/>
          <w:numId w:val="27"/>
        </w:numPr>
        <w:rPr>
          <w:lang w:eastAsia="sv-SE"/>
        </w:rPr>
      </w:pPr>
      <w:r>
        <w:rPr>
          <w:lang w:eastAsia="sv-SE"/>
        </w:rPr>
        <w:t>Gör en oberoende expertvärdering av objektet och rekommendera köparen att göra det samma.</w:t>
      </w:r>
    </w:p>
    <w:p w:rsidR="00415FA8" w:rsidRDefault="00415FA8" w:rsidP="008966C6">
      <w:pPr>
        <w:pStyle w:val="Liststycke"/>
        <w:numPr>
          <w:ilvl w:val="0"/>
          <w:numId w:val="27"/>
        </w:numPr>
        <w:rPr>
          <w:lang w:eastAsia="sv-SE"/>
        </w:rPr>
      </w:pPr>
      <w:r>
        <w:rPr>
          <w:lang w:eastAsia="sv-SE"/>
        </w:rPr>
        <w:t xml:space="preserve">Se till att den </w:t>
      </w:r>
      <w:r w:rsidRPr="00415FA8">
        <w:rPr>
          <w:color w:val="FF0000"/>
          <w:lang w:eastAsia="sv-SE"/>
        </w:rPr>
        <w:t xml:space="preserve">lagliga äganderätten </w:t>
      </w:r>
      <w:r>
        <w:rPr>
          <w:lang w:eastAsia="sv-SE"/>
        </w:rPr>
        <w:t>överförs till mottagaren.</w:t>
      </w:r>
    </w:p>
    <w:p w:rsidR="00A8614D" w:rsidRDefault="00415FA8" w:rsidP="008966C6">
      <w:pPr>
        <w:pStyle w:val="Liststycke"/>
        <w:numPr>
          <w:ilvl w:val="0"/>
          <w:numId w:val="27"/>
        </w:numPr>
        <w:rPr>
          <w:lang w:eastAsia="sv-SE"/>
        </w:rPr>
      </w:pPr>
      <w:r>
        <w:rPr>
          <w:lang w:eastAsia="sv-SE"/>
        </w:rPr>
        <w:t>Se till att det finns insyn i och kommunicera processen</w:t>
      </w:r>
      <w:r w:rsidR="00A8614D">
        <w:rPr>
          <w:lang w:eastAsia="sv-SE"/>
        </w:rPr>
        <w:t>.</w:t>
      </w:r>
    </w:p>
    <w:p w:rsidR="00A8614D" w:rsidRDefault="00A8614D" w:rsidP="008966C6">
      <w:pPr>
        <w:pStyle w:val="Liststycke"/>
        <w:numPr>
          <w:ilvl w:val="0"/>
          <w:numId w:val="24"/>
        </w:numPr>
        <w:rPr>
          <w:lang w:eastAsia="sv-SE"/>
        </w:rPr>
      </w:pPr>
      <w:r>
        <w:rPr>
          <w:lang w:eastAsia="sv-SE"/>
        </w:rPr>
        <w:t>Dokumentera objektet och gallringsprocessen. Arkivera.</w:t>
      </w:r>
    </w:p>
    <w:p w:rsidR="00A8614D" w:rsidRPr="00187CAF" w:rsidRDefault="00CC77CD" w:rsidP="00187CAF">
      <w:pPr>
        <w:rPr>
          <w:sz w:val="22"/>
          <w:szCs w:val="22"/>
          <w:u w:val="single"/>
        </w:rPr>
      </w:pPr>
      <w:r w:rsidRPr="00187CAF">
        <w:rPr>
          <w:sz w:val="22"/>
          <w:szCs w:val="22"/>
          <w:u w:val="single"/>
        </w:rPr>
        <w:t>Om avyttringen inte lyckas</w:t>
      </w:r>
    </w:p>
    <w:p w:rsidR="00CC77CD" w:rsidRDefault="00CC77CD" w:rsidP="008966C6">
      <w:pPr>
        <w:pStyle w:val="Liststycke"/>
        <w:numPr>
          <w:ilvl w:val="0"/>
          <w:numId w:val="24"/>
        </w:numPr>
        <w:rPr>
          <w:szCs w:val="22"/>
          <w:lang w:eastAsia="sv-SE"/>
        </w:rPr>
      </w:pPr>
      <w:r>
        <w:rPr>
          <w:szCs w:val="22"/>
          <w:lang w:eastAsia="sv-SE"/>
        </w:rPr>
        <w:t>Gå tillbaka till gallringsbeslutet och det önskade målet med gallringen.</w:t>
      </w:r>
    </w:p>
    <w:p w:rsidR="00CC77CD" w:rsidRDefault="00CC77CD" w:rsidP="008966C6">
      <w:pPr>
        <w:pStyle w:val="Liststycke"/>
        <w:numPr>
          <w:ilvl w:val="0"/>
          <w:numId w:val="24"/>
        </w:numPr>
        <w:rPr>
          <w:szCs w:val="22"/>
          <w:lang w:eastAsia="sv-SE"/>
        </w:rPr>
      </w:pPr>
      <w:r>
        <w:rPr>
          <w:szCs w:val="22"/>
          <w:lang w:eastAsia="sv-SE"/>
        </w:rPr>
        <w:t>Funder över om det önskade målet kan uppnås med en annan avyttringsform.</w:t>
      </w:r>
    </w:p>
    <w:p w:rsidR="00CC77CD" w:rsidRDefault="00CC77CD" w:rsidP="008966C6">
      <w:pPr>
        <w:pStyle w:val="Liststycke"/>
        <w:numPr>
          <w:ilvl w:val="0"/>
          <w:numId w:val="24"/>
        </w:numPr>
        <w:rPr>
          <w:szCs w:val="22"/>
          <w:lang w:eastAsia="sv-SE"/>
        </w:rPr>
      </w:pPr>
      <w:r>
        <w:rPr>
          <w:szCs w:val="22"/>
          <w:lang w:eastAsia="sv-SE"/>
        </w:rPr>
        <w:t xml:space="preserve">Överväg ett annat tillvägagångssätt (till exempel att erbjuda objektet till ett lägre pris eller </w:t>
      </w:r>
      <w:r w:rsidRPr="00CC77CD">
        <w:rPr>
          <w:szCs w:val="22"/>
          <w:highlight w:val="yellow"/>
          <w:lang w:eastAsia="sv-SE"/>
        </w:rPr>
        <w:t>som långtidslån.)</w:t>
      </w:r>
    </w:p>
    <w:p w:rsidR="00CC77CD" w:rsidRDefault="00CC77CD" w:rsidP="00C9390A">
      <w:pPr>
        <w:pStyle w:val="Rubrik2"/>
      </w:pPr>
      <w:bookmarkStart w:id="35" w:name="_Toc446254026"/>
      <w:r>
        <w:t>Överföring till mottagare utanför den offentliga sektorn</w:t>
      </w:r>
      <w:bookmarkEnd w:id="35"/>
    </w:p>
    <w:p w:rsidR="00CC77CD" w:rsidRDefault="00CC77CD" w:rsidP="00CC77CD">
      <w:pPr>
        <w:rPr>
          <w:sz w:val="22"/>
          <w:szCs w:val="22"/>
          <w:lang w:eastAsia="sv-SE"/>
        </w:rPr>
      </w:pPr>
      <w:r>
        <w:rPr>
          <w:sz w:val="22"/>
          <w:szCs w:val="22"/>
          <w:lang w:eastAsia="sv-SE"/>
        </w:rPr>
        <w:t>Detta tillvägagångssätt bör normalt bara användas när det inte finns något annat museum (eller annan organisation inom den offentliga sektorn) som kan ta emot objektet. Det bör inte vara ett förstahandsalternativ.</w:t>
      </w:r>
    </w:p>
    <w:p w:rsidR="00CC77CD" w:rsidRDefault="00CC77CD" w:rsidP="00CC77CD">
      <w:pPr>
        <w:rPr>
          <w:sz w:val="22"/>
          <w:szCs w:val="22"/>
          <w:lang w:eastAsia="sv-SE"/>
        </w:rPr>
      </w:pPr>
    </w:p>
    <w:p w:rsidR="00CC77CD" w:rsidRDefault="00CC77CD" w:rsidP="00CC77CD">
      <w:pPr>
        <w:rPr>
          <w:sz w:val="22"/>
          <w:szCs w:val="22"/>
          <w:lang w:eastAsia="sv-SE"/>
        </w:rPr>
      </w:pPr>
      <w:r>
        <w:rPr>
          <w:sz w:val="22"/>
          <w:szCs w:val="22"/>
          <w:lang w:eastAsia="sv-SE"/>
        </w:rPr>
        <w:t>Det kan dock finnas omständigheter där det önskade målet med gallringen kan uppnås genom att överföra objekt till individer eller organisationer utanför den offentliga sektorn, till exempel till entusiast- eller specialintressegrupp.</w:t>
      </w:r>
    </w:p>
    <w:p w:rsidR="00187CAF" w:rsidRDefault="00187CAF" w:rsidP="00187CAF">
      <w:pPr>
        <w:rPr>
          <w:sz w:val="22"/>
          <w:szCs w:val="22"/>
          <w:u w:val="single"/>
        </w:rPr>
      </w:pPr>
    </w:p>
    <w:p w:rsidR="00CC77CD" w:rsidRPr="00187CAF" w:rsidRDefault="00CC77CD" w:rsidP="00187CAF">
      <w:pPr>
        <w:rPr>
          <w:sz w:val="22"/>
          <w:szCs w:val="22"/>
          <w:u w:val="single"/>
        </w:rPr>
      </w:pPr>
      <w:r w:rsidRPr="00187CAF">
        <w:rPr>
          <w:sz w:val="22"/>
          <w:szCs w:val="22"/>
          <w:u w:val="single"/>
        </w:rPr>
        <w:t>Att tänka på:</w:t>
      </w:r>
    </w:p>
    <w:p w:rsidR="00CC77CD" w:rsidRDefault="00CC77CD" w:rsidP="008966C6">
      <w:pPr>
        <w:pStyle w:val="Liststycke"/>
        <w:numPr>
          <w:ilvl w:val="0"/>
          <w:numId w:val="28"/>
        </w:numPr>
        <w:rPr>
          <w:szCs w:val="22"/>
        </w:rPr>
      </w:pPr>
      <w:r>
        <w:rPr>
          <w:szCs w:val="22"/>
        </w:rPr>
        <w:t>Hur hjälper avytringen till att uppnå det önskade resultatet med gallringen?</w:t>
      </w:r>
    </w:p>
    <w:p w:rsidR="00CC77CD" w:rsidRDefault="00CC77CD" w:rsidP="008966C6">
      <w:pPr>
        <w:pStyle w:val="Liststycke"/>
        <w:numPr>
          <w:ilvl w:val="0"/>
          <w:numId w:val="28"/>
        </w:numPr>
        <w:rPr>
          <w:szCs w:val="22"/>
        </w:rPr>
      </w:pPr>
      <w:r>
        <w:rPr>
          <w:szCs w:val="22"/>
        </w:rPr>
        <w:t>Kommer objektet att få lämplig, långsiktig förvaltning?</w:t>
      </w:r>
    </w:p>
    <w:p w:rsidR="00CC77CD" w:rsidRDefault="00CC77CD" w:rsidP="008966C6">
      <w:pPr>
        <w:pStyle w:val="Liststycke"/>
        <w:numPr>
          <w:ilvl w:val="0"/>
          <w:numId w:val="28"/>
        </w:numPr>
        <w:rPr>
          <w:szCs w:val="22"/>
        </w:rPr>
      </w:pPr>
      <w:r>
        <w:rPr>
          <w:szCs w:val="22"/>
        </w:rPr>
        <w:t>Kommer allmänheten att ha tillgång till objektet?</w:t>
      </w:r>
    </w:p>
    <w:p w:rsidR="00CC77CD" w:rsidRDefault="00CC77CD" w:rsidP="008966C6">
      <w:pPr>
        <w:pStyle w:val="Liststycke"/>
        <w:numPr>
          <w:ilvl w:val="0"/>
          <w:numId w:val="28"/>
        </w:numPr>
        <w:rPr>
          <w:szCs w:val="22"/>
        </w:rPr>
      </w:pPr>
      <w:r>
        <w:rPr>
          <w:szCs w:val="22"/>
        </w:rPr>
        <w:t>Kommer några villkor att ställas på överföringen</w:t>
      </w:r>
      <w:r w:rsidR="009D3310">
        <w:rPr>
          <w:szCs w:val="22"/>
        </w:rPr>
        <w:t>, till exempel att objektet ska återlämnas</w:t>
      </w:r>
      <w:r w:rsidR="006265C8">
        <w:rPr>
          <w:szCs w:val="22"/>
        </w:rPr>
        <w:t xml:space="preserve"> till</w:t>
      </w:r>
      <w:r w:rsidR="009D3310">
        <w:rPr>
          <w:szCs w:val="22"/>
        </w:rPr>
        <w:t xml:space="preserve"> eller erbjudas museet i första hand om mottagaren inte längre vill ha det?</w:t>
      </w:r>
    </w:p>
    <w:p w:rsidR="009D3310" w:rsidRDefault="009D3310" w:rsidP="008966C6">
      <w:pPr>
        <w:pStyle w:val="Liststycke"/>
        <w:numPr>
          <w:ilvl w:val="0"/>
          <w:numId w:val="28"/>
        </w:numPr>
        <w:rPr>
          <w:szCs w:val="22"/>
        </w:rPr>
      </w:pPr>
      <w:r>
        <w:rPr>
          <w:szCs w:val="22"/>
        </w:rPr>
        <w:t>Allmänhetens reaktion på överföringen.</w:t>
      </w:r>
    </w:p>
    <w:p w:rsidR="009D3310" w:rsidRPr="00187CAF" w:rsidRDefault="009D3310" w:rsidP="00187CAF">
      <w:pPr>
        <w:rPr>
          <w:sz w:val="22"/>
          <w:szCs w:val="22"/>
          <w:u w:val="single"/>
        </w:rPr>
      </w:pPr>
      <w:r w:rsidRPr="00187CAF">
        <w:rPr>
          <w:sz w:val="22"/>
          <w:szCs w:val="22"/>
          <w:u w:val="single"/>
        </w:rPr>
        <w:t>Gör följande:</w:t>
      </w:r>
    </w:p>
    <w:p w:rsidR="009D3310" w:rsidRDefault="009D3310" w:rsidP="008966C6">
      <w:pPr>
        <w:pStyle w:val="Liststycke"/>
        <w:numPr>
          <w:ilvl w:val="0"/>
          <w:numId w:val="29"/>
        </w:numPr>
        <w:rPr>
          <w:szCs w:val="22"/>
        </w:rPr>
      </w:pPr>
      <w:r>
        <w:rPr>
          <w:szCs w:val="22"/>
        </w:rPr>
        <w:t>Hitta och informera tänkbara organisationer och individer.</w:t>
      </w:r>
    </w:p>
    <w:p w:rsidR="009D3310" w:rsidRDefault="009D3310" w:rsidP="008966C6">
      <w:pPr>
        <w:pStyle w:val="Liststycke"/>
        <w:numPr>
          <w:ilvl w:val="0"/>
          <w:numId w:val="29"/>
        </w:numPr>
        <w:rPr>
          <w:szCs w:val="22"/>
        </w:rPr>
      </w:pPr>
      <w:r>
        <w:rPr>
          <w:szCs w:val="22"/>
        </w:rPr>
        <w:t xml:space="preserve">Om detta lyckas och en ny mottagare hittas, kom överens om villkoren för överföringen (till exempel kostnad och ansvar för transport, möjligheten till framtida kontakt eller </w:t>
      </w:r>
      <w:r w:rsidRPr="009D3310">
        <w:rPr>
          <w:szCs w:val="22"/>
          <w:highlight w:val="yellow"/>
        </w:rPr>
        <w:t>förpliktelser i det fall mottagaren inte längre vill behålla objektet.)</w:t>
      </w:r>
    </w:p>
    <w:p w:rsidR="009D3310" w:rsidRDefault="009D3310" w:rsidP="008966C6">
      <w:pPr>
        <w:pStyle w:val="Liststycke"/>
        <w:numPr>
          <w:ilvl w:val="0"/>
          <w:numId w:val="29"/>
        </w:numPr>
        <w:rPr>
          <w:szCs w:val="22"/>
        </w:rPr>
      </w:pPr>
      <w:r>
        <w:rPr>
          <w:szCs w:val="22"/>
        </w:rPr>
        <w:t xml:space="preserve">Se till att den </w:t>
      </w:r>
      <w:r w:rsidR="00F80696">
        <w:rPr>
          <w:color w:val="FF0000"/>
          <w:szCs w:val="22"/>
        </w:rPr>
        <w:t>juridiska</w:t>
      </w:r>
      <w:r w:rsidRPr="009D3310">
        <w:rPr>
          <w:color w:val="FF0000"/>
          <w:szCs w:val="22"/>
        </w:rPr>
        <w:t xml:space="preserve"> äganderätten </w:t>
      </w:r>
      <w:r>
        <w:rPr>
          <w:szCs w:val="22"/>
        </w:rPr>
        <w:t>överförs till mottagaren.</w:t>
      </w:r>
    </w:p>
    <w:p w:rsidR="009D3310" w:rsidRDefault="009D3310" w:rsidP="008966C6">
      <w:pPr>
        <w:pStyle w:val="Liststycke"/>
        <w:numPr>
          <w:ilvl w:val="0"/>
          <w:numId w:val="29"/>
        </w:numPr>
        <w:rPr>
          <w:szCs w:val="22"/>
        </w:rPr>
      </w:pPr>
      <w:r>
        <w:rPr>
          <w:szCs w:val="22"/>
        </w:rPr>
        <w:t>Se till att det finns insyn i och kommunicera processen.</w:t>
      </w:r>
    </w:p>
    <w:p w:rsidR="009D3310" w:rsidRPr="009D3310" w:rsidRDefault="009D3310" w:rsidP="008966C6">
      <w:pPr>
        <w:pStyle w:val="Liststycke"/>
        <w:numPr>
          <w:ilvl w:val="0"/>
          <w:numId w:val="29"/>
        </w:numPr>
        <w:rPr>
          <w:szCs w:val="22"/>
        </w:rPr>
      </w:pPr>
      <w:r>
        <w:rPr>
          <w:lang w:eastAsia="sv-SE"/>
        </w:rPr>
        <w:t>Dokumentera objektet och gallringsprocessen. Arkivera.</w:t>
      </w:r>
    </w:p>
    <w:p w:rsidR="009D3310" w:rsidRPr="00187CAF" w:rsidRDefault="009D3310" w:rsidP="00187CAF">
      <w:pPr>
        <w:rPr>
          <w:sz w:val="22"/>
          <w:szCs w:val="22"/>
          <w:u w:val="single"/>
        </w:rPr>
      </w:pPr>
      <w:r w:rsidRPr="00187CAF">
        <w:rPr>
          <w:sz w:val="22"/>
          <w:szCs w:val="22"/>
          <w:u w:val="single"/>
        </w:rPr>
        <w:t>Om avyttringen inte lyckas:</w:t>
      </w:r>
    </w:p>
    <w:p w:rsidR="009D3310" w:rsidRDefault="009D3310" w:rsidP="008966C6">
      <w:pPr>
        <w:pStyle w:val="Liststycke"/>
        <w:numPr>
          <w:ilvl w:val="0"/>
          <w:numId w:val="30"/>
        </w:numPr>
        <w:rPr>
          <w:szCs w:val="22"/>
        </w:rPr>
      </w:pPr>
      <w:r>
        <w:rPr>
          <w:szCs w:val="22"/>
        </w:rPr>
        <w:t>Gå tillbaka till gallringsbeslutet och det önskade målet med gallringen.</w:t>
      </w:r>
    </w:p>
    <w:p w:rsidR="009D3310" w:rsidRDefault="009D3310" w:rsidP="008966C6">
      <w:pPr>
        <w:pStyle w:val="Liststycke"/>
        <w:numPr>
          <w:ilvl w:val="0"/>
          <w:numId w:val="30"/>
        </w:numPr>
        <w:rPr>
          <w:szCs w:val="22"/>
        </w:rPr>
      </w:pPr>
      <w:r>
        <w:rPr>
          <w:szCs w:val="22"/>
        </w:rPr>
        <w:t>Fundera om det önskade målet kan uppnås med en annan avyttringsform.</w:t>
      </w:r>
    </w:p>
    <w:p w:rsidR="009D3310" w:rsidRDefault="009D3310" w:rsidP="00C9390A">
      <w:pPr>
        <w:pStyle w:val="Rubrik2"/>
      </w:pPr>
      <w:bookmarkStart w:id="36" w:name="_Toc446254027"/>
      <w:r>
        <w:t>Försäljning utanför den offentliga sektorn</w:t>
      </w:r>
      <w:bookmarkEnd w:id="36"/>
    </w:p>
    <w:p w:rsidR="009D3310" w:rsidRDefault="00641FF4" w:rsidP="009D3310">
      <w:pPr>
        <w:rPr>
          <w:sz w:val="22"/>
          <w:szCs w:val="22"/>
          <w:lang w:eastAsia="sv-SE"/>
        </w:rPr>
      </w:pPr>
      <w:r>
        <w:rPr>
          <w:sz w:val="22"/>
          <w:szCs w:val="22"/>
          <w:lang w:eastAsia="sv-SE"/>
        </w:rPr>
        <w:t>Detta tillvägagångssätt bör endast användas när det kunnat fastställas att det inte finns något museum (eller annan organisation inom den offentliga sektorn) som kan ta emot objektet. Det bör inte vara ett förstahandsalternativ.</w:t>
      </w:r>
    </w:p>
    <w:p w:rsidR="00641FF4" w:rsidRDefault="00641FF4" w:rsidP="009D3310">
      <w:pPr>
        <w:rPr>
          <w:sz w:val="22"/>
          <w:szCs w:val="22"/>
          <w:lang w:eastAsia="sv-SE"/>
        </w:rPr>
      </w:pPr>
    </w:p>
    <w:p w:rsidR="001A2610" w:rsidRDefault="00641FF4" w:rsidP="009D3310">
      <w:pPr>
        <w:rPr>
          <w:sz w:val="22"/>
          <w:szCs w:val="22"/>
          <w:lang w:eastAsia="sv-SE"/>
        </w:rPr>
      </w:pPr>
      <w:r>
        <w:rPr>
          <w:sz w:val="22"/>
          <w:szCs w:val="22"/>
          <w:lang w:eastAsia="sv-SE"/>
        </w:rPr>
        <w:t>Ett museum bör inte välja ut objekt för avyttring i främ</w:t>
      </w:r>
      <w:r w:rsidR="00043019">
        <w:rPr>
          <w:sz w:val="22"/>
          <w:szCs w:val="22"/>
          <w:lang w:eastAsia="sv-SE"/>
        </w:rPr>
        <w:t>sta syfte att generera intäkter</w:t>
      </w:r>
      <w:r>
        <w:rPr>
          <w:sz w:val="22"/>
          <w:szCs w:val="22"/>
          <w:lang w:eastAsia="sv-SE"/>
        </w:rPr>
        <w:t xml:space="preserve">. Det finns en stor risk med detta tillvägagångssätt, särskilt med tanke på enskilda museers anseende och allmänhetens förtroende för sektorn som helhet. I de fall de görs bör det ske med </w:t>
      </w:r>
      <w:r w:rsidRPr="001A2610">
        <w:rPr>
          <w:sz w:val="22"/>
          <w:szCs w:val="22"/>
          <w:highlight w:val="yellow"/>
          <w:lang w:eastAsia="sv-SE"/>
        </w:rPr>
        <w:t xml:space="preserve">ytterligare </w:t>
      </w:r>
      <w:r w:rsidR="00F80696">
        <w:rPr>
          <w:sz w:val="22"/>
          <w:szCs w:val="22"/>
          <w:highlight w:val="yellow"/>
          <w:lang w:eastAsia="sv-SE"/>
        </w:rPr>
        <w:t>råd</w:t>
      </w:r>
      <w:r w:rsidRPr="001A2610">
        <w:rPr>
          <w:sz w:val="22"/>
          <w:szCs w:val="22"/>
          <w:highlight w:val="yellow"/>
          <w:lang w:eastAsia="sv-SE"/>
        </w:rPr>
        <w:t xml:space="preserve"> från ICOM samt i samråd med branschorganisationer</w:t>
      </w:r>
      <w:r>
        <w:rPr>
          <w:sz w:val="22"/>
          <w:szCs w:val="22"/>
          <w:lang w:eastAsia="sv-SE"/>
        </w:rPr>
        <w:t xml:space="preserve"> (Se avsnitt Objekt som väljs ut </w:t>
      </w:r>
      <w:r w:rsidR="001A2610">
        <w:rPr>
          <w:sz w:val="22"/>
          <w:szCs w:val="22"/>
          <w:lang w:eastAsia="sv-SE"/>
        </w:rPr>
        <w:t>för att kunna ge</w:t>
      </w:r>
      <w:r w:rsidR="00F80696">
        <w:rPr>
          <w:sz w:val="22"/>
          <w:szCs w:val="22"/>
          <w:lang w:eastAsia="sv-SE"/>
        </w:rPr>
        <w:t xml:space="preserve"> </w:t>
      </w:r>
      <w:r w:rsidR="001A2610">
        <w:rPr>
          <w:sz w:val="22"/>
          <w:szCs w:val="22"/>
          <w:lang w:eastAsia="sv-SE"/>
        </w:rPr>
        <w:t xml:space="preserve">intäkter) </w:t>
      </w:r>
    </w:p>
    <w:p w:rsidR="00043019" w:rsidRDefault="00043019" w:rsidP="009D3310">
      <w:pPr>
        <w:rPr>
          <w:sz w:val="22"/>
          <w:szCs w:val="22"/>
          <w:lang w:eastAsia="sv-SE"/>
        </w:rPr>
      </w:pPr>
    </w:p>
    <w:p w:rsidR="00043019" w:rsidRDefault="00043019" w:rsidP="009D3310">
      <w:pPr>
        <w:rPr>
          <w:sz w:val="22"/>
          <w:szCs w:val="22"/>
          <w:lang w:eastAsia="sv-SE"/>
        </w:rPr>
      </w:pPr>
      <w:r>
        <w:rPr>
          <w:sz w:val="22"/>
          <w:szCs w:val="22"/>
          <w:lang w:eastAsia="sv-SE"/>
        </w:rPr>
        <w:t>Försäljning bör inte ske till museets egen personal eller styrelse, eller någon familj eller nära anhörig till dessa.</w:t>
      </w:r>
    </w:p>
    <w:p w:rsidR="00043019" w:rsidRDefault="00043019" w:rsidP="009D3310">
      <w:pPr>
        <w:rPr>
          <w:sz w:val="22"/>
          <w:szCs w:val="22"/>
          <w:lang w:eastAsia="sv-SE"/>
        </w:rPr>
      </w:pPr>
    </w:p>
    <w:p w:rsidR="001A2610" w:rsidRDefault="001A2610" w:rsidP="009D3310">
      <w:pPr>
        <w:rPr>
          <w:sz w:val="22"/>
          <w:szCs w:val="22"/>
          <w:lang w:eastAsia="sv-SE"/>
        </w:rPr>
      </w:pPr>
      <w:r>
        <w:rPr>
          <w:sz w:val="22"/>
          <w:szCs w:val="22"/>
          <w:lang w:eastAsia="sv-SE"/>
        </w:rPr>
        <w:t xml:space="preserve">Alla intäkter från avyttring genom försäljning måste  </w:t>
      </w:r>
      <w:r w:rsidRPr="001A2610">
        <w:rPr>
          <w:sz w:val="22"/>
          <w:szCs w:val="22"/>
          <w:highlight w:val="yellow"/>
          <w:lang w:eastAsia="sv-SE"/>
        </w:rPr>
        <w:t>enligt ICOM</w:t>
      </w:r>
      <w:r>
        <w:rPr>
          <w:sz w:val="22"/>
          <w:szCs w:val="22"/>
          <w:lang w:eastAsia="sv-SE"/>
        </w:rPr>
        <w:t xml:space="preserve"> oavkortat gå till museets samlingar och investeras i samlingens långsiktiga hållbarhet, användning och utveckling (till exempel genom nyförvärv eller genom att göra en investering som ger långsiktiga förvaltningsfördelar.)</w:t>
      </w:r>
    </w:p>
    <w:p w:rsidR="00187CAF" w:rsidRDefault="00187CAF" w:rsidP="00187CAF">
      <w:pPr>
        <w:rPr>
          <w:sz w:val="22"/>
          <w:szCs w:val="22"/>
          <w:u w:val="single"/>
        </w:rPr>
      </w:pPr>
    </w:p>
    <w:p w:rsidR="001A2610" w:rsidRPr="00187CAF" w:rsidRDefault="001A2610" w:rsidP="00187CAF">
      <w:pPr>
        <w:rPr>
          <w:sz w:val="22"/>
          <w:szCs w:val="22"/>
          <w:u w:val="single"/>
        </w:rPr>
      </w:pPr>
      <w:r w:rsidRPr="00187CAF">
        <w:rPr>
          <w:sz w:val="22"/>
          <w:szCs w:val="22"/>
          <w:u w:val="single"/>
        </w:rPr>
        <w:t>Att tänka på:</w:t>
      </w:r>
    </w:p>
    <w:p w:rsidR="001A2610" w:rsidRDefault="001A2610" w:rsidP="008966C6">
      <w:pPr>
        <w:pStyle w:val="Liststycke"/>
        <w:numPr>
          <w:ilvl w:val="0"/>
          <w:numId w:val="31"/>
        </w:numPr>
        <w:rPr>
          <w:lang w:eastAsia="sv-SE"/>
        </w:rPr>
      </w:pPr>
      <w:r>
        <w:rPr>
          <w:lang w:eastAsia="sv-SE"/>
        </w:rPr>
        <w:t>Hur hjälper avyttringen till att nå det önskade målet med gallringen.</w:t>
      </w:r>
    </w:p>
    <w:p w:rsidR="001A2610" w:rsidRDefault="001A2610" w:rsidP="008966C6">
      <w:pPr>
        <w:pStyle w:val="Liststycke"/>
        <w:numPr>
          <w:ilvl w:val="0"/>
          <w:numId w:val="31"/>
        </w:numPr>
        <w:rPr>
          <w:lang w:eastAsia="sv-SE"/>
        </w:rPr>
      </w:pPr>
      <w:r>
        <w:rPr>
          <w:lang w:eastAsia="sv-SE"/>
        </w:rPr>
        <w:t>Kommer objektet att få lämplig förvaltning?</w:t>
      </w:r>
    </w:p>
    <w:p w:rsidR="001A2610" w:rsidRDefault="001A2610" w:rsidP="008966C6">
      <w:pPr>
        <w:pStyle w:val="Liststycke"/>
        <w:numPr>
          <w:ilvl w:val="0"/>
          <w:numId w:val="31"/>
        </w:numPr>
        <w:rPr>
          <w:lang w:eastAsia="sv-SE"/>
        </w:rPr>
      </w:pPr>
      <w:r>
        <w:rPr>
          <w:lang w:eastAsia="sv-SE"/>
        </w:rPr>
        <w:t>Kommer allmänheten att ha tillgång till objektet?</w:t>
      </w:r>
    </w:p>
    <w:p w:rsidR="006265C8" w:rsidRDefault="006265C8" w:rsidP="008966C6">
      <w:pPr>
        <w:pStyle w:val="Liststycke"/>
        <w:numPr>
          <w:ilvl w:val="0"/>
          <w:numId w:val="31"/>
        </w:numPr>
        <w:rPr>
          <w:szCs w:val="22"/>
        </w:rPr>
      </w:pPr>
      <w:r>
        <w:rPr>
          <w:szCs w:val="22"/>
        </w:rPr>
        <w:t>Kommer några villkor att ställas på överföringen, till exempel att objektet ska återlämnas till eller erbjudas museet i första hand om mottagaren inte längre vill ha det?</w:t>
      </w:r>
    </w:p>
    <w:p w:rsidR="006265C8" w:rsidRDefault="006265C8" w:rsidP="008966C6">
      <w:pPr>
        <w:pStyle w:val="Liststycke"/>
        <w:numPr>
          <w:ilvl w:val="0"/>
          <w:numId w:val="31"/>
        </w:numPr>
        <w:rPr>
          <w:szCs w:val="22"/>
        </w:rPr>
      </w:pPr>
      <w:r>
        <w:rPr>
          <w:szCs w:val="22"/>
        </w:rPr>
        <w:t>Vad kommer intäkterna att användas till?</w:t>
      </w:r>
    </w:p>
    <w:p w:rsidR="006265C8" w:rsidRDefault="006265C8" w:rsidP="008966C6">
      <w:pPr>
        <w:pStyle w:val="Liststycke"/>
        <w:numPr>
          <w:ilvl w:val="0"/>
          <w:numId w:val="31"/>
        </w:numPr>
        <w:rPr>
          <w:szCs w:val="22"/>
        </w:rPr>
      </w:pPr>
      <w:r>
        <w:rPr>
          <w:szCs w:val="22"/>
        </w:rPr>
        <w:t>Allmänhetens reaktioner och konse</w:t>
      </w:r>
      <w:r w:rsidR="00043019">
        <w:rPr>
          <w:szCs w:val="22"/>
        </w:rPr>
        <w:t>kvenserna av negativ publicitet</w:t>
      </w:r>
      <w:r>
        <w:rPr>
          <w:szCs w:val="22"/>
        </w:rPr>
        <w:t>.</w:t>
      </w:r>
    </w:p>
    <w:p w:rsidR="006265C8" w:rsidRPr="00187CAF" w:rsidRDefault="006265C8" w:rsidP="00187CAF">
      <w:pPr>
        <w:rPr>
          <w:sz w:val="22"/>
          <w:szCs w:val="22"/>
          <w:u w:val="single"/>
        </w:rPr>
      </w:pPr>
      <w:r w:rsidRPr="00187CAF">
        <w:rPr>
          <w:sz w:val="22"/>
          <w:szCs w:val="22"/>
          <w:u w:val="single"/>
        </w:rPr>
        <w:t>Gör följande:</w:t>
      </w:r>
    </w:p>
    <w:p w:rsidR="006265C8" w:rsidRDefault="006265C8" w:rsidP="008966C6">
      <w:pPr>
        <w:pStyle w:val="Liststycke"/>
        <w:numPr>
          <w:ilvl w:val="0"/>
          <w:numId w:val="32"/>
        </w:numPr>
      </w:pPr>
      <w:r>
        <w:t>Hitta och informera tänkbara organisationer och individer.</w:t>
      </w:r>
    </w:p>
    <w:p w:rsidR="006265C8" w:rsidRDefault="006265C8" w:rsidP="008966C6">
      <w:pPr>
        <w:pStyle w:val="Liststycke"/>
        <w:numPr>
          <w:ilvl w:val="0"/>
          <w:numId w:val="32"/>
        </w:numPr>
      </w:pPr>
      <w:r>
        <w:t>Välj försäljningsmetod.</w:t>
      </w:r>
    </w:p>
    <w:p w:rsidR="006265C8" w:rsidRDefault="006265C8" w:rsidP="008966C6">
      <w:pPr>
        <w:pStyle w:val="Liststycke"/>
        <w:numPr>
          <w:ilvl w:val="0"/>
          <w:numId w:val="32"/>
        </w:numPr>
      </w:pPr>
      <w:r>
        <w:t>Om detta lyckas och en mottagare hittas, kom överens om villkoren för överföringen (till exempel möjligheten till framtida kontakt eller tillgång till objektet, eller tillvägagångssättet i det fall mottagaren inte längre vill ha objektet.)</w:t>
      </w:r>
    </w:p>
    <w:p w:rsidR="006265C8" w:rsidRDefault="006265C8" w:rsidP="008966C6">
      <w:pPr>
        <w:pStyle w:val="Liststycke"/>
        <w:numPr>
          <w:ilvl w:val="0"/>
          <w:numId w:val="32"/>
        </w:numPr>
      </w:pPr>
      <w:r>
        <w:t xml:space="preserve">Se till att den </w:t>
      </w:r>
      <w:r w:rsidR="00F80696">
        <w:rPr>
          <w:color w:val="FF0000"/>
        </w:rPr>
        <w:t>juridiska</w:t>
      </w:r>
      <w:r w:rsidRPr="006265C8">
        <w:rPr>
          <w:color w:val="FF0000"/>
        </w:rPr>
        <w:t xml:space="preserve"> äganderätten </w:t>
      </w:r>
      <w:r>
        <w:t>överförs till mottagaren.</w:t>
      </w:r>
    </w:p>
    <w:p w:rsidR="006265C8" w:rsidRDefault="006265C8" w:rsidP="008966C6">
      <w:pPr>
        <w:pStyle w:val="Liststycke"/>
        <w:numPr>
          <w:ilvl w:val="0"/>
          <w:numId w:val="32"/>
        </w:numPr>
      </w:pPr>
      <w:r>
        <w:t>Se till att det finns insyn i och kommunicera processen.</w:t>
      </w:r>
    </w:p>
    <w:p w:rsidR="006265C8" w:rsidRPr="006265C8" w:rsidRDefault="006265C8" w:rsidP="008966C6">
      <w:pPr>
        <w:pStyle w:val="Liststycke"/>
        <w:numPr>
          <w:ilvl w:val="0"/>
          <w:numId w:val="32"/>
        </w:numPr>
        <w:rPr>
          <w:szCs w:val="22"/>
        </w:rPr>
      </w:pPr>
      <w:r>
        <w:rPr>
          <w:lang w:eastAsia="sv-SE"/>
        </w:rPr>
        <w:t>Dokumentera objektet och gallringsprocessen. Arkivera.</w:t>
      </w:r>
    </w:p>
    <w:p w:rsidR="006265C8" w:rsidRPr="00187CAF" w:rsidRDefault="006265C8" w:rsidP="00187CAF">
      <w:pPr>
        <w:rPr>
          <w:sz w:val="22"/>
          <w:szCs w:val="22"/>
          <w:u w:val="single"/>
        </w:rPr>
      </w:pPr>
      <w:r w:rsidRPr="00187CAF">
        <w:rPr>
          <w:sz w:val="22"/>
          <w:szCs w:val="22"/>
          <w:u w:val="single"/>
        </w:rPr>
        <w:t>Om avyttringen inte lyckas:</w:t>
      </w:r>
    </w:p>
    <w:p w:rsidR="006265C8" w:rsidRDefault="006265C8" w:rsidP="008966C6">
      <w:pPr>
        <w:pStyle w:val="Liststycke"/>
        <w:numPr>
          <w:ilvl w:val="0"/>
          <w:numId w:val="33"/>
        </w:numPr>
      </w:pPr>
      <w:r>
        <w:t>Gå tillbaka till gallringsbeslutet.</w:t>
      </w:r>
    </w:p>
    <w:p w:rsidR="006265C8" w:rsidRDefault="006265C8" w:rsidP="008966C6">
      <w:pPr>
        <w:pStyle w:val="Liststycke"/>
        <w:numPr>
          <w:ilvl w:val="0"/>
          <w:numId w:val="33"/>
        </w:numPr>
      </w:pPr>
      <w:r>
        <w:t>Fundera om det önskade målet kan uppnås med en annan avyttringsform.</w:t>
      </w:r>
    </w:p>
    <w:p w:rsidR="00B76387" w:rsidRDefault="00B76387" w:rsidP="00C9390A">
      <w:pPr>
        <w:pStyle w:val="Rubrik2"/>
      </w:pPr>
      <w:bookmarkStart w:id="37" w:name="_Toc446254028"/>
      <w:r w:rsidRPr="00B76387">
        <w:rPr>
          <w:highlight w:val="yellow"/>
        </w:rPr>
        <w:t xml:space="preserve">Överföring </w:t>
      </w:r>
      <w:r w:rsidRPr="004C297B">
        <w:rPr>
          <w:highlight w:val="yellow"/>
        </w:rPr>
        <w:t xml:space="preserve">till </w:t>
      </w:r>
      <w:r w:rsidR="004C297B" w:rsidRPr="004C297B">
        <w:rPr>
          <w:highlight w:val="yellow"/>
        </w:rPr>
        <w:t>stödsamling</w:t>
      </w:r>
      <w:bookmarkEnd w:id="37"/>
    </w:p>
    <w:p w:rsidR="00B76387" w:rsidRPr="00F80696" w:rsidRDefault="00F80696" w:rsidP="00B76387">
      <w:pPr>
        <w:rPr>
          <w:i/>
          <w:lang w:eastAsia="sv-SE"/>
        </w:rPr>
      </w:pPr>
      <w:r w:rsidRPr="00F80696">
        <w:rPr>
          <w:i/>
          <w:highlight w:val="yellow"/>
          <w:lang w:eastAsia="sv-SE"/>
        </w:rPr>
        <w:t xml:space="preserve">Annikas anm: </w:t>
      </w:r>
      <w:r w:rsidR="00B76387" w:rsidRPr="00F80696">
        <w:rPr>
          <w:i/>
          <w:highlight w:val="yellow"/>
          <w:lang w:eastAsia="sv-SE"/>
        </w:rPr>
        <w:t>Ej med i MA:s regler men borde kanske med eller är det en form av återvinning?</w:t>
      </w:r>
    </w:p>
    <w:p w:rsidR="00B76387" w:rsidRPr="00B76387" w:rsidRDefault="00B76387" w:rsidP="00B76387">
      <w:pPr>
        <w:rPr>
          <w:sz w:val="22"/>
          <w:szCs w:val="22"/>
          <w:lang w:eastAsia="sv-SE"/>
        </w:rPr>
      </w:pPr>
      <w:r>
        <w:rPr>
          <w:sz w:val="22"/>
          <w:szCs w:val="22"/>
          <w:lang w:eastAsia="sv-SE"/>
        </w:rPr>
        <w:t>Ett museum kan vilja överföra ett objekt från den perman</w:t>
      </w:r>
      <w:r w:rsidR="00474C1D">
        <w:rPr>
          <w:sz w:val="22"/>
          <w:szCs w:val="22"/>
          <w:lang w:eastAsia="sv-SE"/>
        </w:rPr>
        <w:t>enta samlingen till en stöd</w:t>
      </w:r>
      <w:r>
        <w:rPr>
          <w:sz w:val="22"/>
          <w:szCs w:val="22"/>
          <w:lang w:eastAsia="sv-SE"/>
        </w:rPr>
        <w:t>samling</w:t>
      </w:r>
      <w:r w:rsidR="00474C1D">
        <w:rPr>
          <w:sz w:val="22"/>
          <w:szCs w:val="22"/>
          <w:lang w:eastAsia="sv-SE"/>
        </w:rPr>
        <w:t xml:space="preserve"> som till exempel en rekvisitasamling</w:t>
      </w:r>
      <w:r>
        <w:rPr>
          <w:sz w:val="22"/>
          <w:szCs w:val="22"/>
          <w:lang w:eastAsia="sv-SE"/>
        </w:rPr>
        <w:t>. Objektet stannar då kvar i museets ägo men objektet förlorar sin tidigare status. Samma krav på hantering, säkerhet och klimat finns då inte för objektet.</w:t>
      </w:r>
    </w:p>
    <w:p w:rsidR="006265C8" w:rsidRDefault="006265C8" w:rsidP="00C9390A">
      <w:pPr>
        <w:pStyle w:val="Rubrik2"/>
      </w:pPr>
      <w:bookmarkStart w:id="38" w:name="_Toc446254029"/>
      <w:r>
        <w:t>Återvinning av objekt</w:t>
      </w:r>
      <w:bookmarkEnd w:id="38"/>
    </w:p>
    <w:p w:rsidR="006265C8" w:rsidRDefault="006265C8" w:rsidP="006265C8">
      <w:pPr>
        <w:rPr>
          <w:sz w:val="22"/>
          <w:szCs w:val="22"/>
          <w:lang w:eastAsia="sv-SE"/>
        </w:rPr>
      </w:pPr>
      <w:r>
        <w:rPr>
          <w:sz w:val="22"/>
          <w:szCs w:val="22"/>
          <w:lang w:eastAsia="sv-SE"/>
        </w:rPr>
        <w:t>Om en ny plats för objektet inte kan hittas och andra avyttringsformer inte är lämpliga, kan ett museum vilja återvinna ett objekt genom att sälja det som skrot eller skänka det till välgörenhet.</w:t>
      </w:r>
    </w:p>
    <w:p w:rsidR="00187CAF" w:rsidRDefault="00187CAF" w:rsidP="00187CAF">
      <w:pPr>
        <w:rPr>
          <w:sz w:val="22"/>
          <w:szCs w:val="22"/>
          <w:u w:val="single"/>
        </w:rPr>
      </w:pPr>
    </w:p>
    <w:p w:rsidR="006265C8" w:rsidRPr="00187CAF" w:rsidRDefault="006265C8" w:rsidP="00187CAF">
      <w:pPr>
        <w:rPr>
          <w:sz w:val="22"/>
          <w:szCs w:val="22"/>
          <w:u w:val="single"/>
        </w:rPr>
      </w:pPr>
      <w:r w:rsidRPr="00187CAF">
        <w:rPr>
          <w:sz w:val="22"/>
          <w:szCs w:val="22"/>
          <w:u w:val="single"/>
        </w:rPr>
        <w:t>Att tänka på:</w:t>
      </w:r>
    </w:p>
    <w:p w:rsidR="006265C8" w:rsidRDefault="006265C8" w:rsidP="008966C6">
      <w:pPr>
        <w:pStyle w:val="Liststycke"/>
        <w:numPr>
          <w:ilvl w:val="0"/>
          <w:numId w:val="34"/>
        </w:numPr>
      </w:pPr>
      <w:r>
        <w:t>Hur hjälper återvinning av ett objekt till att nå det önskade målet med gallringen?</w:t>
      </w:r>
    </w:p>
    <w:p w:rsidR="00043019" w:rsidRDefault="00043019" w:rsidP="008966C6">
      <w:pPr>
        <w:pStyle w:val="Liststycke"/>
        <w:numPr>
          <w:ilvl w:val="0"/>
          <w:numId w:val="34"/>
        </w:numPr>
      </w:pPr>
      <w:r>
        <w:t>Finns risken att objektet erbjuds museet igen?</w:t>
      </w:r>
    </w:p>
    <w:p w:rsidR="006265C8" w:rsidRDefault="006265C8" w:rsidP="008966C6">
      <w:pPr>
        <w:pStyle w:val="Liststycke"/>
        <w:numPr>
          <w:ilvl w:val="0"/>
          <w:numId w:val="34"/>
        </w:numPr>
      </w:pPr>
      <w:r>
        <w:t>Kommer något ekonomiskt värde att omsättas?</w:t>
      </w:r>
    </w:p>
    <w:p w:rsidR="006265C8" w:rsidRDefault="006265C8" w:rsidP="008966C6">
      <w:pPr>
        <w:pStyle w:val="Liststycke"/>
        <w:numPr>
          <w:ilvl w:val="0"/>
          <w:numId w:val="34"/>
        </w:numPr>
      </w:pPr>
      <w:r>
        <w:t>Allmänhetens reaktion på beslutet.</w:t>
      </w:r>
    </w:p>
    <w:p w:rsidR="006265C8" w:rsidRPr="00187CAF" w:rsidRDefault="006265C8" w:rsidP="00187CAF">
      <w:pPr>
        <w:rPr>
          <w:sz w:val="22"/>
          <w:szCs w:val="22"/>
          <w:u w:val="single"/>
        </w:rPr>
      </w:pPr>
      <w:r w:rsidRPr="00187CAF">
        <w:rPr>
          <w:sz w:val="22"/>
          <w:szCs w:val="22"/>
          <w:u w:val="single"/>
        </w:rPr>
        <w:t>Gör följande:</w:t>
      </w:r>
    </w:p>
    <w:p w:rsidR="006265C8" w:rsidRDefault="003A6E8C" w:rsidP="008966C6">
      <w:pPr>
        <w:pStyle w:val="Liststycke"/>
        <w:numPr>
          <w:ilvl w:val="0"/>
          <w:numId w:val="35"/>
        </w:numPr>
      </w:pPr>
      <w:r>
        <w:t>Välj återvinningsmetod – rådgör med experter vid behov.</w:t>
      </w:r>
    </w:p>
    <w:p w:rsidR="003A6E8C" w:rsidRDefault="003A6E8C" w:rsidP="008966C6">
      <w:pPr>
        <w:pStyle w:val="Liststycke"/>
        <w:numPr>
          <w:ilvl w:val="0"/>
          <w:numId w:val="35"/>
        </w:numPr>
      </w:pPr>
      <w:r>
        <w:t>Se till att återvinningsmetoden inte utgör en risk för personal och allmänhet.</w:t>
      </w:r>
    </w:p>
    <w:p w:rsidR="003A6E8C" w:rsidRDefault="003A6E8C" w:rsidP="008966C6">
      <w:pPr>
        <w:pStyle w:val="Liststycke"/>
        <w:numPr>
          <w:ilvl w:val="0"/>
          <w:numId w:val="35"/>
        </w:numPr>
      </w:pPr>
      <w:r>
        <w:t xml:space="preserve">Se till att den </w:t>
      </w:r>
      <w:r w:rsidR="00F80696">
        <w:rPr>
          <w:color w:val="FF0000"/>
        </w:rPr>
        <w:t>juridiska</w:t>
      </w:r>
      <w:r w:rsidRPr="003A6E8C">
        <w:rPr>
          <w:color w:val="FF0000"/>
        </w:rPr>
        <w:t xml:space="preserve"> äganderätten </w:t>
      </w:r>
      <w:r>
        <w:t>överförs till mottagren.</w:t>
      </w:r>
    </w:p>
    <w:p w:rsidR="003A6E8C" w:rsidRDefault="003A6E8C" w:rsidP="008966C6">
      <w:pPr>
        <w:pStyle w:val="Liststycke"/>
        <w:numPr>
          <w:ilvl w:val="0"/>
          <w:numId w:val="35"/>
        </w:numPr>
      </w:pPr>
      <w:r>
        <w:t>Se till att det finns insyn i och kommunicera processen.</w:t>
      </w:r>
    </w:p>
    <w:p w:rsidR="003A6E8C" w:rsidRPr="003A6E8C" w:rsidRDefault="003A6E8C" w:rsidP="008966C6">
      <w:pPr>
        <w:pStyle w:val="Liststycke"/>
        <w:numPr>
          <w:ilvl w:val="0"/>
          <w:numId w:val="35"/>
        </w:numPr>
        <w:rPr>
          <w:szCs w:val="22"/>
        </w:rPr>
      </w:pPr>
      <w:r>
        <w:rPr>
          <w:lang w:eastAsia="sv-SE"/>
        </w:rPr>
        <w:t>Dokumentera objektet och gallringsprocessen. Arkivera.</w:t>
      </w:r>
    </w:p>
    <w:p w:rsidR="003A6E8C" w:rsidRDefault="003A6E8C" w:rsidP="00C9390A">
      <w:pPr>
        <w:pStyle w:val="Rubrik2"/>
      </w:pPr>
      <w:bookmarkStart w:id="39" w:name="_Toc446254030"/>
      <w:r>
        <w:t>Destruktion av objekt</w:t>
      </w:r>
      <w:bookmarkEnd w:id="39"/>
    </w:p>
    <w:p w:rsidR="003A6E8C" w:rsidRDefault="003A6E8C" w:rsidP="003A6E8C">
      <w:pPr>
        <w:rPr>
          <w:sz w:val="22"/>
          <w:szCs w:val="22"/>
          <w:lang w:eastAsia="sv-SE"/>
        </w:rPr>
      </w:pPr>
      <w:r>
        <w:rPr>
          <w:sz w:val="22"/>
          <w:szCs w:val="22"/>
          <w:lang w:eastAsia="sv-SE"/>
        </w:rPr>
        <w:t>Destruktion av objekt bör endast ske när objektet utgör en hälso- eller säkerhetsris</w:t>
      </w:r>
      <w:r w:rsidR="008003A9">
        <w:rPr>
          <w:sz w:val="22"/>
          <w:szCs w:val="22"/>
          <w:lang w:eastAsia="sv-SE"/>
        </w:rPr>
        <w:t xml:space="preserve">k för människor eller samlingen eller när det är så förstört eller nedbrutet att det inte går att </w:t>
      </w:r>
      <w:r w:rsidR="00F80696">
        <w:rPr>
          <w:sz w:val="22"/>
          <w:szCs w:val="22"/>
          <w:lang w:eastAsia="sv-SE"/>
        </w:rPr>
        <w:t>använda eller åtgärda</w:t>
      </w:r>
      <w:r w:rsidR="008003A9">
        <w:rPr>
          <w:sz w:val="22"/>
          <w:szCs w:val="22"/>
          <w:lang w:eastAsia="sv-SE"/>
        </w:rPr>
        <w:t>.</w:t>
      </w:r>
    </w:p>
    <w:p w:rsidR="00187CAF" w:rsidRDefault="00187CAF" w:rsidP="00187CAF">
      <w:pPr>
        <w:rPr>
          <w:sz w:val="22"/>
          <w:szCs w:val="22"/>
          <w:u w:val="single"/>
        </w:rPr>
      </w:pPr>
    </w:p>
    <w:p w:rsidR="003A6E8C" w:rsidRPr="00187CAF" w:rsidRDefault="003A6E8C" w:rsidP="00187CAF">
      <w:pPr>
        <w:rPr>
          <w:sz w:val="22"/>
          <w:szCs w:val="22"/>
          <w:u w:val="single"/>
        </w:rPr>
      </w:pPr>
      <w:r w:rsidRPr="00187CAF">
        <w:rPr>
          <w:sz w:val="22"/>
          <w:szCs w:val="22"/>
          <w:u w:val="single"/>
        </w:rPr>
        <w:t>Att tänka på:</w:t>
      </w:r>
    </w:p>
    <w:p w:rsidR="003A6E8C" w:rsidRDefault="003A6E8C" w:rsidP="008966C6">
      <w:pPr>
        <w:pStyle w:val="Liststycke"/>
        <w:numPr>
          <w:ilvl w:val="0"/>
          <w:numId w:val="36"/>
        </w:numPr>
      </w:pPr>
      <w:r>
        <w:t>Hur hjälper destruktionen till att uppnå det önskade målet med gallringen?</w:t>
      </w:r>
    </w:p>
    <w:p w:rsidR="003A6E8C" w:rsidRDefault="003A6E8C" w:rsidP="008966C6">
      <w:pPr>
        <w:pStyle w:val="Liststycke"/>
        <w:numPr>
          <w:ilvl w:val="0"/>
          <w:numId w:val="36"/>
        </w:numPr>
      </w:pPr>
      <w:r>
        <w:t>Har museet tillräcklig kompetens för att destruera objektet säkert eller behöver extern kompetens anlitas?</w:t>
      </w:r>
    </w:p>
    <w:p w:rsidR="00043019" w:rsidRDefault="00043019" w:rsidP="008966C6">
      <w:pPr>
        <w:pStyle w:val="Liststycke"/>
        <w:numPr>
          <w:ilvl w:val="0"/>
          <w:numId w:val="36"/>
        </w:numPr>
      </w:pPr>
      <w:r>
        <w:t xml:space="preserve">Har museet kunskap om regler kring avfallshantering? </w:t>
      </w:r>
    </w:p>
    <w:p w:rsidR="003A6E8C" w:rsidRDefault="003A6E8C" w:rsidP="008966C6">
      <w:pPr>
        <w:pStyle w:val="Liststycke"/>
        <w:numPr>
          <w:ilvl w:val="0"/>
          <w:numId w:val="36"/>
        </w:numPr>
      </w:pPr>
      <w:r>
        <w:t>Allmänhetens reaktion på beslutet.</w:t>
      </w:r>
    </w:p>
    <w:p w:rsidR="003A6E8C" w:rsidRPr="00187CAF" w:rsidRDefault="003A6E8C" w:rsidP="00187CAF">
      <w:pPr>
        <w:rPr>
          <w:sz w:val="22"/>
          <w:szCs w:val="22"/>
          <w:u w:val="single"/>
        </w:rPr>
      </w:pPr>
      <w:r w:rsidRPr="00187CAF">
        <w:rPr>
          <w:sz w:val="22"/>
          <w:szCs w:val="22"/>
          <w:u w:val="single"/>
        </w:rPr>
        <w:t>Gör följande:</w:t>
      </w:r>
    </w:p>
    <w:p w:rsidR="003A6E8C" w:rsidRDefault="003A6E8C" w:rsidP="008966C6">
      <w:pPr>
        <w:pStyle w:val="Liststycke"/>
        <w:numPr>
          <w:ilvl w:val="0"/>
          <w:numId w:val="37"/>
        </w:numPr>
      </w:pPr>
      <w:r>
        <w:t>Välj destruktionsmetod – rådgör med experter vid behov.</w:t>
      </w:r>
    </w:p>
    <w:p w:rsidR="003A6E8C" w:rsidRDefault="003A6E8C" w:rsidP="008966C6">
      <w:pPr>
        <w:pStyle w:val="Liststycke"/>
        <w:numPr>
          <w:ilvl w:val="0"/>
          <w:numId w:val="37"/>
        </w:numPr>
      </w:pPr>
      <w:r>
        <w:t>Se till att destruktionsmetoden inte utgör en risk för personal eller allmänhet.</w:t>
      </w:r>
    </w:p>
    <w:p w:rsidR="003A6E8C" w:rsidRDefault="003A6E8C" w:rsidP="008966C6">
      <w:pPr>
        <w:pStyle w:val="Liststycke"/>
        <w:numPr>
          <w:ilvl w:val="0"/>
          <w:numId w:val="37"/>
        </w:numPr>
      </w:pPr>
      <w:r>
        <w:t>Se till att destruktionen verkligen utförs.</w:t>
      </w:r>
    </w:p>
    <w:p w:rsidR="003A6E8C" w:rsidRPr="003A6E8C" w:rsidRDefault="003A6E8C" w:rsidP="008966C6">
      <w:pPr>
        <w:pStyle w:val="Liststycke"/>
        <w:numPr>
          <w:ilvl w:val="0"/>
          <w:numId w:val="37"/>
        </w:numPr>
        <w:rPr>
          <w:szCs w:val="22"/>
        </w:rPr>
      </w:pPr>
      <w:r>
        <w:rPr>
          <w:lang w:eastAsia="sv-SE"/>
        </w:rPr>
        <w:t>Dokumentera objektet och gallringsprocessen. Arkivera.</w:t>
      </w:r>
    </w:p>
    <w:p w:rsidR="003A6E8C" w:rsidRDefault="003A6E8C" w:rsidP="00C9390A">
      <w:pPr>
        <w:pStyle w:val="Rubrik2"/>
      </w:pPr>
      <w:bookmarkStart w:id="40" w:name="_Toc446254031"/>
      <w:r>
        <w:t>Försäljningsmetoder</w:t>
      </w:r>
      <w:bookmarkEnd w:id="40"/>
    </w:p>
    <w:p w:rsidR="003A6E8C" w:rsidRDefault="003A6E8C" w:rsidP="003A6E8C">
      <w:pPr>
        <w:rPr>
          <w:sz w:val="22"/>
          <w:szCs w:val="22"/>
        </w:rPr>
      </w:pPr>
      <w:r>
        <w:rPr>
          <w:sz w:val="22"/>
          <w:szCs w:val="22"/>
        </w:rPr>
        <w:t>I valet av försäljningsmetod är det viktigt att ta hänsyn till behovet av öppenhet och insyn samt behovet av att undvika intressekonflikter. För att ge insyn kan museer där så är lämpligt sälja objekt på offentlig auktion. Museets personal och medlemmar av styrelsen bör inte tillåtas att köpa objekt som avyttras av det egna museet. Det tillhör också god sed att museipersonal inte förvärvar material från andra museer.</w:t>
      </w:r>
    </w:p>
    <w:p w:rsidR="003A6E8C" w:rsidRDefault="004C34A4" w:rsidP="00215286">
      <w:pPr>
        <w:pStyle w:val="Rubrik3"/>
      </w:pPr>
      <w:bookmarkStart w:id="41" w:name="_Toc446254032"/>
      <w:r>
        <w:t>Direktförsäljning till museum/offentlig organisation</w:t>
      </w:r>
      <w:bookmarkEnd w:id="41"/>
    </w:p>
    <w:p w:rsidR="004C34A4" w:rsidRDefault="004C34A4" w:rsidP="003A6E8C">
      <w:pPr>
        <w:rPr>
          <w:sz w:val="22"/>
          <w:szCs w:val="22"/>
        </w:rPr>
      </w:pPr>
      <w:r>
        <w:rPr>
          <w:sz w:val="22"/>
          <w:szCs w:val="22"/>
        </w:rPr>
        <w:t>Museer bör låta göre en oberoende expertutvärdering av objekt. Även köpare rekommenderar att låta göra en egen oberoende värdering. Ett museum kan bestämma sig för att sälja till ett pris under marknadsvärdet, om det är möjligt, för att försäkra sig om att objektet förvärvas av ett annat museum.</w:t>
      </w:r>
    </w:p>
    <w:p w:rsidR="004C34A4" w:rsidRDefault="004C34A4" w:rsidP="00215286">
      <w:pPr>
        <w:pStyle w:val="Rubrik3"/>
      </w:pPr>
      <w:bookmarkStart w:id="42" w:name="_Toc446254033"/>
      <w:r>
        <w:t>Offentlig auktion</w:t>
      </w:r>
      <w:bookmarkEnd w:id="42"/>
    </w:p>
    <w:p w:rsidR="004C34A4" w:rsidRDefault="004C34A4" w:rsidP="003A6E8C">
      <w:pPr>
        <w:rPr>
          <w:sz w:val="22"/>
          <w:szCs w:val="22"/>
        </w:rPr>
      </w:pPr>
      <w:r>
        <w:rPr>
          <w:sz w:val="22"/>
          <w:szCs w:val="22"/>
        </w:rPr>
        <w:t>Om ett objekt inte säljs direkt till ett museum eller offentlig organisation bör försäljningen ske genom offentlig auktion. Detta generera öppenhet och insyn.</w:t>
      </w:r>
    </w:p>
    <w:p w:rsidR="004C34A4" w:rsidRDefault="004C34A4" w:rsidP="00215286">
      <w:pPr>
        <w:pStyle w:val="Rubrik3"/>
      </w:pPr>
      <w:bookmarkStart w:id="43" w:name="_Toc446254034"/>
      <w:r>
        <w:t>Försäljning på webbplats</w:t>
      </w:r>
      <w:bookmarkEnd w:id="43"/>
    </w:p>
    <w:p w:rsidR="004C34A4" w:rsidRDefault="004C34A4" w:rsidP="003A6E8C">
      <w:pPr>
        <w:rPr>
          <w:sz w:val="22"/>
          <w:szCs w:val="22"/>
        </w:rPr>
      </w:pPr>
      <w:r>
        <w:rPr>
          <w:sz w:val="22"/>
          <w:szCs w:val="22"/>
        </w:rPr>
        <w:t>En del museer kan fundera på att sälja objekt via en webplats som till exempel B</w:t>
      </w:r>
      <w:r w:rsidR="00F80696">
        <w:rPr>
          <w:sz w:val="22"/>
          <w:szCs w:val="22"/>
        </w:rPr>
        <w:t>locket.</w:t>
      </w:r>
      <w:r>
        <w:rPr>
          <w:sz w:val="22"/>
          <w:szCs w:val="22"/>
        </w:rPr>
        <w:t xml:space="preserve"> </w:t>
      </w:r>
      <w:r w:rsidR="00F80696">
        <w:rPr>
          <w:sz w:val="22"/>
          <w:szCs w:val="22"/>
        </w:rPr>
        <w:t>Om</w:t>
      </w:r>
      <w:r>
        <w:rPr>
          <w:sz w:val="22"/>
          <w:szCs w:val="22"/>
        </w:rPr>
        <w:t xml:space="preserve"> denna metod övervägs bör museet ställa de fördelar detta skulle innebära med öppenhet och insyn, mot risken för att deras anseende skadas då de använder sig av en till stor del oreglerad webplats.</w:t>
      </w:r>
    </w:p>
    <w:p w:rsidR="004C34A4" w:rsidRDefault="004C34A4" w:rsidP="00215286">
      <w:pPr>
        <w:pStyle w:val="Rubrik3"/>
      </w:pPr>
      <w:bookmarkStart w:id="44" w:name="_Toc446254035"/>
      <w:r>
        <w:t>Försäljning till privatperson</w:t>
      </w:r>
      <w:bookmarkEnd w:id="44"/>
    </w:p>
    <w:p w:rsidR="004C34A4" w:rsidRDefault="004C34A4" w:rsidP="003A6E8C">
      <w:pPr>
        <w:rPr>
          <w:sz w:val="22"/>
          <w:szCs w:val="22"/>
        </w:rPr>
      </w:pPr>
      <w:r>
        <w:rPr>
          <w:sz w:val="22"/>
          <w:szCs w:val="22"/>
        </w:rPr>
        <w:t xml:space="preserve">Museer bör ta hänsyn till behovet av insyn och öppenhet så försäljning till en privatperson kan därför vara olämpligt. Det kan dock finnas undantagsfall där det kan vara lämpligt, till exempel när personen kan acceptera </w:t>
      </w:r>
      <w:r w:rsidRPr="004C34A4">
        <w:rPr>
          <w:sz w:val="22"/>
          <w:szCs w:val="22"/>
          <w:highlight w:val="yellow"/>
        </w:rPr>
        <w:t>särskilda villkor</w:t>
      </w:r>
      <w:r>
        <w:rPr>
          <w:sz w:val="22"/>
          <w:szCs w:val="22"/>
        </w:rPr>
        <w:t xml:space="preserve"> för försäljningen, som att ge allmänheten tillgång till objektet och gå med på att låna ut det till museer. </w:t>
      </w:r>
    </w:p>
    <w:p w:rsidR="004C34A4" w:rsidRDefault="004C34A4" w:rsidP="00C9390A">
      <w:pPr>
        <w:pStyle w:val="Rubrik2"/>
      </w:pPr>
      <w:bookmarkStart w:id="45" w:name="_Toc446254036"/>
      <w:r>
        <w:t>Användning av intäkter från avyttringen</w:t>
      </w:r>
      <w:bookmarkEnd w:id="45"/>
    </w:p>
    <w:p w:rsidR="0046118D" w:rsidRDefault="0046118D" w:rsidP="0046118D">
      <w:pPr>
        <w:rPr>
          <w:sz w:val="22"/>
          <w:szCs w:val="22"/>
          <w:lang w:eastAsia="sv-SE"/>
        </w:rPr>
      </w:pPr>
      <w:r>
        <w:rPr>
          <w:sz w:val="22"/>
          <w:szCs w:val="22"/>
          <w:lang w:eastAsia="sv-SE"/>
        </w:rPr>
        <w:t>Om avyttringen av ett objekt genererar intäkter ska dessa oavkortat gå till museets samlingar. Intäkterna ska gå till samlingarnas långsiktiga hållbara förvaltning, användning och utveckling eller till nyförvärv. Intäkterna bör inte användas som en källa till inkomst när medel saknas eller för museets övriga verksamhet.</w:t>
      </w:r>
    </w:p>
    <w:p w:rsidR="0046118D" w:rsidRDefault="0046118D" w:rsidP="0046118D">
      <w:pPr>
        <w:rPr>
          <w:sz w:val="22"/>
          <w:szCs w:val="22"/>
          <w:lang w:eastAsia="sv-SE"/>
        </w:rPr>
      </w:pPr>
      <w:r>
        <w:rPr>
          <w:sz w:val="22"/>
          <w:szCs w:val="22"/>
          <w:lang w:eastAsia="sv-SE"/>
        </w:rPr>
        <w:t xml:space="preserve">Om det finns tveksamheter kring användning av sådana intäkter, </w:t>
      </w:r>
      <w:r w:rsidRPr="0046118D">
        <w:rPr>
          <w:sz w:val="22"/>
          <w:szCs w:val="22"/>
          <w:highlight w:val="yellow"/>
          <w:lang w:eastAsia="sv-SE"/>
        </w:rPr>
        <w:t>rådgör</w:t>
      </w:r>
      <w:r w:rsidR="00474C1D">
        <w:rPr>
          <w:sz w:val="22"/>
          <w:szCs w:val="22"/>
          <w:highlight w:val="yellow"/>
          <w:lang w:eastAsia="sv-SE"/>
        </w:rPr>
        <w:t xml:space="preserve"> gärna med ICOM</w:t>
      </w:r>
      <w:r w:rsidRPr="0046118D">
        <w:rPr>
          <w:sz w:val="22"/>
          <w:szCs w:val="22"/>
          <w:highlight w:val="yellow"/>
          <w:lang w:eastAsia="sv-SE"/>
        </w:rPr>
        <w:t>.</w:t>
      </w:r>
    </w:p>
    <w:p w:rsidR="008900D0" w:rsidRDefault="008900D0" w:rsidP="008900D0">
      <w:pPr>
        <w:pStyle w:val="Rubrik1"/>
        <w:rPr>
          <w:lang w:eastAsia="sv-SE"/>
        </w:rPr>
      </w:pPr>
    </w:p>
    <w:p w:rsidR="0046118D" w:rsidRDefault="00BB4EE0" w:rsidP="008900D0">
      <w:pPr>
        <w:pStyle w:val="Rubrik1"/>
        <w:rPr>
          <w:lang w:eastAsia="sv-SE"/>
        </w:rPr>
      </w:pPr>
      <w:bookmarkStart w:id="46" w:name="_Toc446254037"/>
      <w:r>
        <w:rPr>
          <w:lang w:eastAsia="sv-SE"/>
        </w:rPr>
        <w:t xml:space="preserve">5 </w:t>
      </w:r>
      <w:r w:rsidR="0046118D">
        <w:rPr>
          <w:lang w:eastAsia="sv-SE"/>
        </w:rPr>
        <w:t>Dokumentation av processen</w:t>
      </w:r>
      <w:bookmarkEnd w:id="46"/>
    </w:p>
    <w:p w:rsidR="0046118D" w:rsidRDefault="0046118D" w:rsidP="0046118D">
      <w:pPr>
        <w:rPr>
          <w:sz w:val="22"/>
          <w:szCs w:val="22"/>
          <w:lang w:eastAsia="sv-SE"/>
        </w:rPr>
      </w:pPr>
      <w:r>
        <w:rPr>
          <w:sz w:val="22"/>
          <w:szCs w:val="22"/>
          <w:lang w:eastAsia="sv-SE"/>
        </w:rPr>
        <w:t>Det är viktigt att alla aspekter av gallringsprocessen dokumenteras. Detta görs med fördel enligt standarden SPECTRUM och registreringen bör omfatta:</w:t>
      </w:r>
    </w:p>
    <w:p w:rsidR="008900D0" w:rsidRDefault="008900D0" w:rsidP="0046118D">
      <w:pPr>
        <w:rPr>
          <w:sz w:val="22"/>
          <w:szCs w:val="22"/>
          <w:lang w:eastAsia="sv-SE"/>
        </w:rPr>
      </w:pPr>
    </w:p>
    <w:p w:rsidR="0046118D" w:rsidRDefault="0046118D" w:rsidP="008966C6">
      <w:pPr>
        <w:pStyle w:val="Liststycke"/>
        <w:numPr>
          <w:ilvl w:val="0"/>
          <w:numId w:val="38"/>
        </w:numPr>
        <w:rPr>
          <w:szCs w:val="22"/>
          <w:lang w:eastAsia="sv-SE"/>
        </w:rPr>
      </w:pPr>
      <w:r>
        <w:rPr>
          <w:szCs w:val="22"/>
          <w:lang w:eastAsia="sv-SE"/>
        </w:rPr>
        <w:t>Skäl till gallringen inklusive avyttringen</w:t>
      </w:r>
      <w:r w:rsidR="005210BD">
        <w:rPr>
          <w:szCs w:val="22"/>
          <w:lang w:eastAsia="sv-SE"/>
        </w:rPr>
        <w:t xml:space="preserve"> </w:t>
      </w:r>
    </w:p>
    <w:p w:rsidR="0046118D" w:rsidRDefault="0046118D" w:rsidP="008966C6">
      <w:pPr>
        <w:pStyle w:val="Liststycke"/>
        <w:numPr>
          <w:ilvl w:val="0"/>
          <w:numId w:val="38"/>
        </w:numPr>
        <w:rPr>
          <w:szCs w:val="22"/>
          <w:lang w:eastAsia="sv-SE"/>
        </w:rPr>
      </w:pPr>
      <w:r>
        <w:rPr>
          <w:szCs w:val="22"/>
          <w:lang w:eastAsia="sv-SE"/>
        </w:rPr>
        <w:t>Önskade målet med gallringen.</w:t>
      </w:r>
    </w:p>
    <w:p w:rsidR="0046118D" w:rsidRDefault="0046118D" w:rsidP="008966C6">
      <w:pPr>
        <w:pStyle w:val="Liststycke"/>
        <w:numPr>
          <w:ilvl w:val="0"/>
          <w:numId w:val="38"/>
        </w:numPr>
        <w:rPr>
          <w:szCs w:val="22"/>
          <w:lang w:eastAsia="sv-SE"/>
        </w:rPr>
      </w:pPr>
      <w:r>
        <w:rPr>
          <w:szCs w:val="22"/>
          <w:lang w:eastAsia="sv-SE"/>
        </w:rPr>
        <w:t>Åsikter och råd som beaktats.</w:t>
      </w:r>
    </w:p>
    <w:p w:rsidR="0046118D" w:rsidRDefault="0046118D" w:rsidP="008966C6">
      <w:pPr>
        <w:pStyle w:val="Liststycke"/>
        <w:numPr>
          <w:ilvl w:val="0"/>
          <w:numId w:val="38"/>
        </w:numPr>
        <w:rPr>
          <w:szCs w:val="22"/>
          <w:lang w:eastAsia="sv-SE"/>
        </w:rPr>
      </w:pPr>
      <w:r>
        <w:rPr>
          <w:szCs w:val="22"/>
          <w:lang w:eastAsia="sv-SE"/>
        </w:rPr>
        <w:t>Avyttringsform.</w:t>
      </w:r>
    </w:p>
    <w:p w:rsidR="0046118D" w:rsidRDefault="0046118D" w:rsidP="008966C6">
      <w:pPr>
        <w:pStyle w:val="Liststycke"/>
        <w:numPr>
          <w:ilvl w:val="0"/>
          <w:numId w:val="38"/>
        </w:numPr>
        <w:rPr>
          <w:szCs w:val="22"/>
          <w:lang w:eastAsia="sv-SE"/>
        </w:rPr>
      </w:pPr>
      <w:r>
        <w:rPr>
          <w:szCs w:val="22"/>
          <w:lang w:eastAsia="sv-SE"/>
        </w:rPr>
        <w:t>Avslut av processen – om objektet behålls, överförs, sälj etc.</w:t>
      </w:r>
    </w:p>
    <w:p w:rsidR="0046118D" w:rsidRDefault="0046118D" w:rsidP="008966C6">
      <w:pPr>
        <w:pStyle w:val="Liststycke"/>
        <w:numPr>
          <w:ilvl w:val="0"/>
          <w:numId w:val="38"/>
        </w:numPr>
        <w:rPr>
          <w:szCs w:val="22"/>
          <w:lang w:eastAsia="sv-SE"/>
        </w:rPr>
      </w:pPr>
      <w:r>
        <w:rPr>
          <w:szCs w:val="22"/>
          <w:lang w:eastAsia="sv-SE"/>
        </w:rPr>
        <w:t>Eventuella villkor som ställts.</w:t>
      </w:r>
    </w:p>
    <w:p w:rsidR="0046118D" w:rsidRDefault="0046118D" w:rsidP="008966C6">
      <w:pPr>
        <w:pStyle w:val="Liststycke"/>
        <w:numPr>
          <w:ilvl w:val="0"/>
          <w:numId w:val="38"/>
        </w:numPr>
        <w:rPr>
          <w:szCs w:val="22"/>
          <w:lang w:eastAsia="sv-SE"/>
        </w:rPr>
      </w:pPr>
      <w:r>
        <w:rPr>
          <w:szCs w:val="22"/>
          <w:lang w:eastAsia="sv-SE"/>
        </w:rPr>
        <w:t>Information om objektet (och vid behov foton).</w:t>
      </w:r>
    </w:p>
    <w:p w:rsidR="0046118D" w:rsidRPr="0046118D" w:rsidRDefault="0046118D" w:rsidP="008966C6">
      <w:pPr>
        <w:pStyle w:val="Liststycke"/>
        <w:numPr>
          <w:ilvl w:val="0"/>
          <w:numId w:val="38"/>
        </w:numPr>
        <w:rPr>
          <w:szCs w:val="22"/>
          <w:lang w:eastAsia="sv-SE"/>
        </w:rPr>
      </w:pPr>
      <w:r>
        <w:rPr>
          <w:szCs w:val="22"/>
          <w:lang w:eastAsia="sv-SE"/>
        </w:rPr>
        <w:t xml:space="preserve">Dokumentation av överföringen av </w:t>
      </w:r>
      <w:r w:rsidRPr="0046118D">
        <w:rPr>
          <w:color w:val="FF0000"/>
          <w:szCs w:val="22"/>
          <w:lang w:eastAsia="sv-SE"/>
        </w:rPr>
        <w:t xml:space="preserve">den </w:t>
      </w:r>
      <w:r w:rsidR="00565A5B">
        <w:rPr>
          <w:color w:val="FF0000"/>
          <w:szCs w:val="22"/>
          <w:lang w:eastAsia="sv-SE"/>
        </w:rPr>
        <w:t>juridiska</w:t>
      </w:r>
      <w:r w:rsidRPr="0046118D">
        <w:rPr>
          <w:color w:val="FF0000"/>
          <w:szCs w:val="22"/>
          <w:lang w:eastAsia="sv-SE"/>
        </w:rPr>
        <w:t xml:space="preserve"> äganderätten.</w:t>
      </w:r>
    </w:p>
    <w:p w:rsidR="0046118D" w:rsidRDefault="0046118D" w:rsidP="008966C6">
      <w:pPr>
        <w:pStyle w:val="Liststycke"/>
        <w:numPr>
          <w:ilvl w:val="0"/>
          <w:numId w:val="38"/>
        </w:numPr>
        <w:rPr>
          <w:szCs w:val="22"/>
          <w:lang w:eastAsia="sv-SE"/>
        </w:rPr>
      </w:pPr>
      <w:r>
        <w:rPr>
          <w:szCs w:val="22"/>
          <w:lang w:eastAsia="sv-SE"/>
        </w:rPr>
        <w:t>Uppgifter om den nya placeringen inom organisationen eller hos mottagaren.</w:t>
      </w:r>
    </w:p>
    <w:p w:rsidR="0046118D" w:rsidRDefault="00BB4EE0" w:rsidP="00187CAF">
      <w:pPr>
        <w:pStyle w:val="Rubrik1"/>
        <w:rPr>
          <w:lang w:eastAsia="sv-SE"/>
        </w:rPr>
      </w:pPr>
      <w:bookmarkStart w:id="47" w:name="_Toc446254038"/>
      <w:r>
        <w:rPr>
          <w:lang w:eastAsia="sv-SE"/>
        </w:rPr>
        <w:t xml:space="preserve">6 </w:t>
      </w:r>
      <w:r w:rsidR="0046118D">
        <w:rPr>
          <w:lang w:eastAsia="sv-SE"/>
        </w:rPr>
        <w:t>Problemhantering</w:t>
      </w:r>
      <w:bookmarkEnd w:id="47"/>
    </w:p>
    <w:p w:rsidR="0046118D" w:rsidRDefault="0046118D" w:rsidP="00C9390A">
      <w:pPr>
        <w:pStyle w:val="Rubrik2"/>
      </w:pPr>
      <w:bookmarkStart w:id="48" w:name="_Toc446254039"/>
      <w:r>
        <w:t>Bristande dokumentation</w:t>
      </w:r>
      <w:bookmarkEnd w:id="48"/>
    </w:p>
    <w:p w:rsidR="00565A5B" w:rsidRDefault="0046118D" w:rsidP="0046118D">
      <w:pPr>
        <w:rPr>
          <w:sz w:val="22"/>
          <w:szCs w:val="22"/>
          <w:lang w:eastAsia="sv-SE"/>
        </w:rPr>
      </w:pPr>
      <w:r>
        <w:rPr>
          <w:sz w:val="22"/>
          <w:szCs w:val="22"/>
          <w:lang w:eastAsia="sv-SE"/>
        </w:rPr>
        <w:t>Bristande dokumentation bör inte automatiskt innebära att ett objekt avyttras och bör inte heller förhindra avyttring. I sådana fall bör</w:t>
      </w:r>
      <w:r w:rsidR="00565A5B">
        <w:rPr>
          <w:sz w:val="22"/>
          <w:szCs w:val="22"/>
          <w:lang w:eastAsia="sv-SE"/>
        </w:rPr>
        <w:t xml:space="preserve"> museet</w:t>
      </w:r>
      <w:r w:rsidR="00474C1D">
        <w:rPr>
          <w:sz w:val="22"/>
          <w:szCs w:val="22"/>
          <w:lang w:eastAsia="sv-SE"/>
        </w:rPr>
        <w:t>,</w:t>
      </w:r>
      <w:r w:rsidR="00565A5B">
        <w:rPr>
          <w:sz w:val="22"/>
          <w:szCs w:val="22"/>
          <w:lang w:eastAsia="sv-SE"/>
        </w:rPr>
        <w:t xml:space="preserve"> så långt det är möjligt</w:t>
      </w:r>
      <w:r w:rsidR="00474C1D">
        <w:rPr>
          <w:sz w:val="22"/>
          <w:szCs w:val="22"/>
          <w:lang w:eastAsia="sv-SE"/>
        </w:rPr>
        <w:t>,</w:t>
      </w:r>
      <w:r w:rsidR="00565A5B">
        <w:rPr>
          <w:sz w:val="22"/>
          <w:szCs w:val="22"/>
          <w:lang w:eastAsia="sv-SE"/>
        </w:rPr>
        <w:t xml:space="preserve"> efterforska objektets bakgrund och sedan göra en riskbedömning av fördela</w:t>
      </w:r>
      <w:r w:rsidR="00474C1D">
        <w:rPr>
          <w:sz w:val="22"/>
          <w:szCs w:val="22"/>
          <w:lang w:eastAsia="sv-SE"/>
        </w:rPr>
        <w:t>r</w:t>
      </w:r>
      <w:r w:rsidR="00565A5B">
        <w:rPr>
          <w:sz w:val="22"/>
          <w:szCs w:val="22"/>
          <w:lang w:eastAsia="sv-SE"/>
        </w:rPr>
        <w:t xml:space="preserve"> och nackdelar med en gallring. Ett tydligt önskat mål med gallringen är ett stöd i detta.</w:t>
      </w:r>
    </w:p>
    <w:p w:rsidR="00565A5B" w:rsidRDefault="00565A5B" w:rsidP="0046118D">
      <w:pPr>
        <w:rPr>
          <w:sz w:val="22"/>
          <w:szCs w:val="22"/>
          <w:lang w:eastAsia="sv-SE"/>
        </w:rPr>
      </w:pPr>
    </w:p>
    <w:p w:rsidR="0046118D" w:rsidRDefault="00565A5B" w:rsidP="0046118D">
      <w:pPr>
        <w:rPr>
          <w:sz w:val="22"/>
          <w:szCs w:val="22"/>
          <w:lang w:eastAsia="sv-SE"/>
        </w:rPr>
      </w:pPr>
      <w:r>
        <w:rPr>
          <w:sz w:val="22"/>
          <w:szCs w:val="22"/>
          <w:lang w:eastAsia="sv-SE"/>
        </w:rPr>
        <w:t xml:space="preserve">All riskbedömning bör ta hänsyn till det faktum att museet kanske inte har den </w:t>
      </w:r>
      <w:r w:rsidRPr="00565A5B">
        <w:rPr>
          <w:color w:val="FF0000"/>
          <w:sz w:val="22"/>
          <w:szCs w:val="22"/>
          <w:lang w:eastAsia="sv-SE"/>
        </w:rPr>
        <w:t xml:space="preserve">juridiska äganderätten </w:t>
      </w:r>
      <w:r>
        <w:rPr>
          <w:sz w:val="22"/>
          <w:szCs w:val="22"/>
          <w:lang w:eastAsia="sv-SE"/>
        </w:rPr>
        <w:t>till objektet. Om så är fallet och museet ändå går vidare med avyttringen, informeras mottagren om detta.</w:t>
      </w:r>
    </w:p>
    <w:p w:rsidR="00565A5B" w:rsidRDefault="00565A5B" w:rsidP="00C9390A">
      <w:pPr>
        <w:pStyle w:val="Rubrik2"/>
      </w:pPr>
      <w:bookmarkStart w:id="49" w:name="_Toc446254040"/>
      <w:r>
        <w:t>Om en lämplig plats för objektet inte kan hittas</w:t>
      </w:r>
      <w:bookmarkEnd w:id="49"/>
    </w:p>
    <w:p w:rsidR="00565A5B" w:rsidRDefault="00565A5B" w:rsidP="00565A5B">
      <w:pPr>
        <w:rPr>
          <w:sz w:val="22"/>
          <w:szCs w:val="22"/>
          <w:lang w:eastAsia="sv-SE"/>
        </w:rPr>
      </w:pPr>
      <w:r>
        <w:rPr>
          <w:sz w:val="22"/>
          <w:szCs w:val="22"/>
          <w:lang w:eastAsia="sv-SE"/>
        </w:rPr>
        <w:t>Det finns en risk att museet inte kan hitta något annat museum eller offentlig organisation som kan ta emot det material som valts ut för avyttring. Detta gäller särskilt för dubbletter eller objekt som är vanligt förekommande i flera andra samlingar. Om så är fallet kan museet överväga följande:</w:t>
      </w:r>
    </w:p>
    <w:p w:rsidR="00565A5B" w:rsidRDefault="00565A5B" w:rsidP="008966C6">
      <w:pPr>
        <w:pStyle w:val="Liststycke"/>
        <w:numPr>
          <w:ilvl w:val="0"/>
          <w:numId w:val="39"/>
        </w:numPr>
        <w:rPr>
          <w:szCs w:val="22"/>
          <w:lang w:eastAsia="sv-SE"/>
        </w:rPr>
      </w:pPr>
      <w:r>
        <w:rPr>
          <w:szCs w:val="22"/>
          <w:lang w:eastAsia="sv-SE"/>
        </w:rPr>
        <w:t>Ompröva gallringsbeslutet.</w:t>
      </w:r>
    </w:p>
    <w:p w:rsidR="00565A5B" w:rsidRDefault="00565A5B" w:rsidP="008966C6">
      <w:pPr>
        <w:pStyle w:val="Liststycke"/>
        <w:numPr>
          <w:ilvl w:val="0"/>
          <w:numId w:val="39"/>
        </w:numPr>
        <w:rPr>
          <w:szCs w:val="22"/>
          <w:lang w:eastAsia="sv-SE"/>
        </w:rPr>
      </w:pPr>
      <w:r>
        <w:rPr>
          <w:szCs w:val="22"/>
          <w:lang w:eastAsia="sv-SE"/>
        </w:rPr>
        <w:t>Beroende på objektets betydelse, överväga att behålla det och hitta andra användningsområden.</w:t>
      </w:r>
    </w:p>
    <w:p w:rsidR="00565A5B" w:rsidRDefault="00565A5B" w:rsidP="008966C6">
      <w:pPr>
        <w:pStyle w:val="Liststycke"/>
        <w:numPr>
          <w:ilvl w:val="0"/>
          <w:numId w:val="39"/>
        </w:numPr>
        <w:rPr>
          <w:szCs w:val="22"/>
          <w:lang w:eastAsia="sv-SE"/>
        </w:rPr>
      </w:pPr>
      <w:r>
        <w:rPr>
          <w:szCs w:val="22"/>
          <w:lang w:eastAsia="sv-SE"/>
        </w:rPr>
        <w:t>Fundera över om det önskade målet med gallringen kan uppnås med en annan avyttringsform.</w:t>
      </w:r>
    </w:p>
    <w:p w:rsidR="00565A5B" w:rsidRDefault="00565A5B" w:rsidP="008966C6">
      <w:pPr>
        <w:pStyle w:val="Liststycke"/>
        <w:numPr>
          <w:ilvl w:val="0"/>
          <w:numId w:val="39"/>
        </w:numPr>
        <w:rPr>
          <w:szCs w:val="22"/>
          <w:lang w:eastAsia="sv-SE"/>
        </w:rPr>
      </w:pPr>
      <w:r>
        <w:rPr>
          <w:szCs w:val="22"/>
          <w:lang w:eastAsia="sv-SE"/>
        </w:rPr>
        <w:t xml:space="preserve">Fundera över alternativ (med fokus på det </w:t>
      </w:r>
      <w:r w:rsidR="005A31E3">
        <w:rPr>
          <w:szCs w:val="22"/>
          <w:lang w:eastAsia="sv-SE"/>
        </w:rPr>
        <w:t xml:space="preserve">önskade målet med </w:t>
      </w:r>
      <w:r w:rsidR="001B2243">
        <w:rPr>
          <w:szCs w:val="22"/>
          <w:lang w:eastAsia="sv-SE"/>
        </w:rPr>
        <w:t>g</w:t>
      </w:r>
      <w:r w:rsidR="005A31E3">
        <w:rPr>
          <w:szCs w:val="22"/>
          <w:lang w:eastAsia="sv-SE"/>
        </w:rPr>
        <w:t>a</w:t>
      </w:r>
      <w:r w:rsidR="001B2243">
        <w:rPr>
          <w:szCs w:val="22"/>
          <w:lang w:eastAsia="sv-SE"/>
        </w:rPr>
        <w:t>llringen)</w:t>
      </w:r>
    </w:p>
    <w:p w:rsidR="001B2243" w:rsidRDefault="001B2243" w:rsidP="008966C6">
      <w:pPr>
        <w:pStyle w:val="Liststycke"/>
        <w:numPr>
          <w:ilvl w:val="0"/>
          <w:numId w:val="39"/>
        </w:numPr>
        <w:rPr>
          <w:szCs w:val="22"/>
          <w:lang w:eastAsia="sv-SE"/>
        </w:rPr>
      </w:pPr>
      <w:r>
        <w:rPr>
          <w:szCs w:val="22"/>
          <w:lang w:eastAsia="sv-SE"/>
        </w:rPr>
        <w:t>Långtidslån till andra museer.</w:t>
      </w:r>
    </w:p>
    <w:p w:rsidR="001B2243" w:rsidRDefault="001B2243" w:rsidP="008966C6">
      <w:pPr>
        <w:pStyle w:val="Liststycke"/>
        <w:numPr>
          <w:ilvl w:val="0"/>
          <w:numId w:val="39"/>
        </w:numPr>
        <w:rPr>
          <w:szCs w:val="22"/>
          <w:lang w:eastAsia="sv-SE"/>
        </w:rPr>
      </w:pPr>
      <w:r>
        <w:rPr>
          <w:szCs w:val="22"/>
          <w:lang w:eastAsia="sv-SE"/>
        </w:rPr>
        <w:t>Lån till annan offentlig organisation eller efter särskild prövning till privat verksamhet.</w:t>
      </w:r>
    </w:p>
    <w:p w:rsidR="001B2243" w:rsidRDefault="001B2243" w:rsidP="008966C6">
      <w:pPr>
        <w:pStyle w:val="Liststycke"/>
        <w:numPr>
          <w:ilvl w:val="0"/>
          <w:numId w:val="39"/>
        </w:numPr>
        <w:rPr>
          <w:szCs w:val="22"/>
          <w:lang w:eastAsia="sv-SE"/>
        </w:rPr>
      </w:pPr>
      <w:r>
        <w:rPr>
          <w:szCs w:val="22"/>
          <w:lang w:eastAsia="sv-SE"/>
        </w:rPr>
        <w:t>Försäljning.</w:t>
      </w:r>
    </w:p>
    <w:p w:rsidR="001B2243" w:rsidRDefault="001B2243" w:rsidP="008966C6">
      <w:pPr>
        <w:pStyle w:val="Liststycke"/>
        <w:numPr>
          <w:ilvl w:val="0"/>
          <w:numId w:val="39"/>
        </w:numPr>
        <w:rPr>
          <w:szCs w:val="22"/>
          <w:lang w:eastAsia="sv-SE"/>
        </w:rPr>
      </w:pPr>
      <w:r>
        <w:rPr>
          <w:szCs w:val="22"/>
          <w:lang w:eastAsia="sv-SE"/>
        </w:rPr>
        <w:t>Återvinning.</w:t>
      </w:r>
    </w:p>
    <w:p w:rsidR="001B2243" w:rsidRDefault="001B2243" w:rsidP="008966C6">
      <w:pPr>
        <w:pStyle w:val="Liststycke"/>
        <w:numPr>
          <w:ilvl w:val="0"/>
          <w:numId w:val="39"/>
        </w:numPr>
        <w:rPr>
          <w:szCs w:val="22"/>
          <w:lang w:eastAsia="sv-SE"/>
        </w:rPr>
      </w:pPr>
      <w:r>
        <w:rPr>
          <w:szCs w:val="22"/>
          <w:lang w:eastAsia="sv-SE"/>
        </w:rPr>
        <w:t>Destruktion.</w:t>
      </w:r>
    </w:p>
    <w:p w:rsidR="001B2243" w:rsidRDefault="001B2243" w:rsidP="00C9390A">
      <w:pPr>
        <w:pStyle w:val="Rubrik2"/>
      </w:pPr>
      <w:bookmarkStart w:id="50" w:name="_Toc446254041"/>
      <w:r>
        <w:t>Intressekonflikter</w:t>
      </w:r>
      <w:r w:rsidRPr="005A31E3">
        <w:rPr>
          <w:color w:val="FF0000"/>
        </w:rPr>
        <w:t xml:space="preserve"> </w:t>
      </w:r>
      <w:r w:rsidRPr="005A31E3">
        <w:rPr>
          <w:color w:val="FF0000"/>
          <w:highlight w:val="yellow"/>
        </w:rPr>
        <w:t>Jävsituationer</w:t>
      </w:r>
      <w:bookmarkEnd w:id="50"/>
    </w:p>
    <w:p w:rsidR="001B2243" w:rsidRDefault="001B2243" w:rsidP="001B2243">
      <w:pPr>
        <w:rPr>
          <w:sz w:val="22"/>
          <w:szCs w:val="22"/>
          <w:lang w:eastAsia="sv-SE"/>
        </w:rPr>
      </w:pPr>
      <w:r>
        <w:rPr>
          <w:sz w:val="22"/>
          <w:szCs w:val="22"/>
          <w:lang w:eastAsia="sv-SE"/>
        </w:rPr>
        <w:t>Det finns tänkbara intressekonflikter jävsituationer och det är viktigt att dessa undviks för att skydda museernas och personalens anseende. Se till att det finns insyn i, dokumentera och arkivera processen.</w:t>
      </w:r>
    </w:p>
    <w:p w:rsidR="001B2243" w:rsidRDefault="001B2243" w:rsidP="00215286">
      <w:pPr>
        <w:pStyle w:val="Rubrik3"/>
      </w:pPr>
      <w:bookmarkStart w:id="51" w:name="_Toc446254042"/>
      <w:r>
        <w:t xml:space="preserve">Konflikt </w:t>
      </w:r>
      <w:r w:rsidRPr="005A31E3">
        <w:rPr>
          <w:color w:val="FF0000"/>
          <w:highlight w:val="yellow"/>
        </w:rPr>
        <w:t>jäv</w:t>
      </w:r>
      <w:r>
        <w:t xml:space="preserve"> kan undvikas genom att</w:t>
      </w:r>
      <w:r w:rsidRPr="001B2243">
        <w:t xml:space="preserve"> </w:t>
      </w:r>
      <w:r>
        <w:t>personal, medlemmar av styrelsen eller andra som har nära koppling till museet:</w:t>
      </w:r>
      <w:bookmarkEnd w:id="51"/>
    </w:p>
    <w:p w:rsidR="001B2243" w:rsidRDefault="001B2243" w:rsidP="008966C6">
      <w:pPr>
        <w:pStyle w:val="Liststycke"/>
        <w:numPr>
          <w:ilvl w:val="0"/>
          <w:numId w:val="40"/>
        </w:numPr>
        <w:rPr>
          <w:lang w:eastAsia="sv-SE"/>
        </w:rPr>
      </w:pPr>
      <w:r>
        <w:rPr>
          <w:lang w:eastAsia="sv-SE"/>
        </w:rPr>
        <w:t xml:space="preserve">uppmuntras att meddela misstanke om konflikt </w:t>
      </w:r>
      <w:r w:rsidRPr="005A31E3">
        <w:rPr>
          <w:color w:val="FF0000"/>
          <w:highlight w:val="yellow"/>
          <w:lang w:eastAsia="sv-SE"/>
        </w:rPr>
        <w:t>jäv</w:t>
      </w:r>
    </w:p>
    <w:p w:rsidR="001B2243" w:rsidRDefault="001B2243" w:rsidP="008966C6">
      <w:pPr>
        <w:pStyle w:val="Liststycke"/>
        <w:numPr>
          <w:ilvl w:val="0"/>
          <w:numId w:val="40"/>
        </w:numPr>
        <w:rPr>
          <w:lang w:eastAsia="sv-SE"/>
        </w:rPr>
      </w:pPr>
      <w:r>
        <w:rPr>
          <w:lang w:eastAsia="sv-SE"/>
        </w:rPr>
        <w:t>inte tjänar något på ett gallringsbeslut, vare sig ekonomiskt eller på annat sätt</w:t>
      </w:r>
    </w:p>
    <w:p w:rsidR="001B2243" w:rsidRDefault="001B2243" w:rsidP="008966C6">
      <w:pPr>
        <w:pStyle w:val="Liststycke"/>
        <w:numPr>
          <w:ilvl w:val="0"/>
          <w:numId w:val="40"/>
        </w:numPr>
        <w:rPr>
          <w:lang w:eastAsia="sv-SE"/>
        </w:rPr>
      </w:pPr>
      <w:r>
        <w:rPr>
          <w:lang w:eastAsia="sv-SE"/>
        </w:rPr>
        <w:t>inte erbjuds, tar emot eller tillåts köpa de objekt som gallras.</w:t>
      </w:r>
    </w:p>
    <w:p w:rsidR="001B2243" w:rsidRDefault="00BB4EE0" w:rsidP="00187CAF">
      <w:pPr>
        <w:pStyle w:val="Rubrik1"/>
        <w:rPr>
          <w:lang w:eastAsia="sv-SE"/>
        </w:rPr>
      </w:pPr>
      <w:bookmarkStart w:id="52" w:name="_Toc446254043"/>
      <w:r>
        <w:rPr>
          <w:lang w:eastAsia="sv-SE"/>
        </w:rPr>
        <w:t xml:space="preserve">7 </w:t>
      </w:r>
      <w:r w:rsidR="001B2243">
        <w:rPr>
          <w:lang w:eastAsia="sv-SE"/>
        </w:rPr>
        <w:t>Att kommunicera processen</w:t>
      </w:r>
      <w:bookmarkEnd w:id="52"/>
    </w:p>
    <w:p w:rsidR="001B2243" w:rsidRDefault="001B2243" w:rsidP="001B2243">
      <w:pPr>
        <w:rPr>
          <w:sz w:val="22"/>
          <w:szCs w:val="22"/>
          <w:lang w:eastAsia="sv-SE"/>
        </w:rPr>
      </w:pPr>
      <w:r>
        <w:rPr>
          <w:sz w:val="22"/>
          <w:szCs w:val="22"/>
          <w:lang w:eastAsia="sv-SE"/>
        </w:rPr>
        <w:t>Att säkerställa insyn och</w:t>
      </w:r>
      <w:r w:rsidR="005A31E3">
        <w:rPr>
          <w:sz w:val="22"/>
          <w:szCs w:val="22"/>
          <w:lang w:eastAsia="sv-SE"/>
        </w:rPr>
        <w:t xml:space="preserve"> transparens</w:t>
      </w:r>
      <w:r>
        <w:rPr>
          <w:sz w:val="22"/>
          <w:szCs w:val="22"/>
          <w:lang w:eastAsia="sv-SE"/>
        </w:rPr>
        <w:t xml:space="preserve"> mot allmänhet, kollegor samt olika aktörer och intressenter är viktigt för ett museum. </w:t>
      </w:r>
    </w:p>
    <w:p w:rsidR="001B2243" w:rsidRDefault="001B2243" w:rsidP="001B2243">
      <w:pPr>
        <w:rPr>
          <w:sz w:val="22"/>
          <w:szCs w:val="22"/>
          <w:lang w:eastAsia="sv-SE"/>
        </w:rPr>
      </w:pPr>
    </w:p>
    <w:p w:rsidR="001B2243" w:rsidRDefault="001B2243" w:rsidP="001B2243">
      <w:pPr>
        <w:rPr>
          <w:sz w:val="22"/>
          <w:szCs w:val="22"/>
          <w:lang w:eastAsia="sv-SE"/>
        </w:rPr>
      </w:pPr>
      <w:r>
        <w:rPr>
          <w:sz w:val="22"/>
          <w:szCs w:val="22"/>
          <w:lang w:eastAsia="sv-SE"/>
        </w:rPr>
        <w:t>Det är viktigt att via press och media hålla allmänheten informerad om planerna på gallring inklusive avyttringen av objekt. En god och proaktiv kommunikation kan göra mycket för att öka allmänhetens förståelse av och kännedom om denna del av ett museums arbete.</w:t>
      </w:r>
    </w:p>
    <w:p w:rsidR="003C1CC8" w:rsidRDefault="003C1CC8" w:rsidP="001B2243">
      <w:pPr>
        <w:rPr>
          <w:sz w:val="22"/>
          <w:szCs w:val="22"/>
          <w:lang w:eastAsia="sv-SE"/>
        </w:rPr>
      </w:pPr>
    </w:p>
    <w:p w:rsidR="001B2243" w:rsidRDefault="001B2243" w:rsidP="001B2243">
      <w:pPr>
        <w:rPr>
          <w:sz w:val="22"/>
          <w:szCs w:val="22"/>
          <w:lang w:eastAsia="sv-SE"/>
        </w:rPr>
      </w:pPr>
      <w:r>
        <w:rPr>
          <w:sz w:val="22"/>
          <w:szCs w:val="22"/>
          <w:lang w:eastAsia="sv-SE"/>
        </w:rPr>
        <w:t xml:space="preserve">Museer bör vara öppna kring gallring och förklara omständigheterna och fördelarna med det planerade tillvägagångssättet. Det är viktigt att museets övergripande </w:t>
      </w:r>
      <w:r w:rsidR="003C1CC8">
        <w:rPr>
          <w:sz w:val="22"/>
          <w:szCs w:val="22"/>
          <w:lang w:eastAsia="sv-SE"/>
        </w:rPr>
        <w:t>riktlinjer eller policy för gallring, insamling och samlingen i stort offentliggöra för att mot bakgrund av dessa kunna förklara enskilda fall.</w:t>
      </w:r>
    </w:p>
    <w:p w:rsidR="003C1CC8" w:rsidRDefault="003C1CC8" w:rsidP="001B2243">
      <w:pPr>
        <w:rPr>
          <w:sz w:val="22"/>
          <w:szCs w:val="22"/>
          <w:lang w:eastAsia="sv-SE"/>
        </w:rPr>
      </w:pPr>
    </w:p>
    <w:p w:rsidR="003C1CC8" w:rsidRDefault="003C1CC8" w:rsidP="001B2243">
      <w:pPr>
        <w:rPr>
          <w:sz w:val="22"/>
          <w:szCs w:val="22"/>
          <w:lang w:eastAsia="sv-SE"/>
        </w:rPr>
      </w:pPr>
      <w:r>
        <w:rPr>
          <w:sz w:val="22"/>
          <w:szCs w:val="22"/>
          <w:lang w:eastAsia="sv-SE"/>
        </w:rPr>
        <w:t>Nivån på kommunikationsinsatsen, sättet den görs på och val av tidpunkt beror på vilka objekt som ska gallras. Var tydlig med kommunikationens syfte – ska den endast informera, involvera människor i processen eller ta reda på vad de tycker?</w:t>
      </w:r>
    </w:p>
    <w:p w:rsidR="003C1CC8" w:rsidRDefault="003C1CC8" w:rsidP="001B2243">
      <w:pPr>
        <w:rPr>
          <w:sz w:val="22"/>
          <w:szCs w:val="22"/>
          <w:lang w:eastAsia="sv-SE"/>
        </w:rPr>
      </w:pPr>
    </w:p>
    <w:p w:rsidR="003C1CC8" w:rsidRDefault="003C1CC8" w:rsidP="001B2243">
      <w:pPr>
        <w:rPr>
          <w:sz w:val="22"/>
          <w:szCs w:val="22"/>
          <w:lang w:eastAsia="sv-SE"/>
        </w:rPr>
      </w:pPr>
      <w:r>
        <w:rPr>
          <w:sz w:val="22"/>
          <w:szCs w:val="22"/>
          <w:lang w:eastAsia="sv-SE"/>
        </w:rPr>
        <w:t xml:space="preserve">All personal, även de som inte är direkt involverade i gallringsprocessen bör informeras om pågående  </w:t>
      </w:r>
      <w:r w:rsidR="005A31E3">
        <w:rPr>
          <w:sz w:val="22"/>
          <w:szCs w:val="22"/>
          <w:lang w:eastAsia="sv-SE"/>
        </w:rPr>
        <w:t>gallringar, skälen till beslut</w:t>
      </w:r>
      <w:r>
        <w:rPr>
          <w:sz w:val="22"/>
          <w:szCs w:val="22"/>
          <w:lang w:eastAsia="sv-SE"/>
        </w:rPr>
        <w:t xml:space="preserve"> och hur man tänker gå till väga. Detta gör att processen kommuniceras korrekt till människor utanför museet.</w:t>
      </w:r>
    </w:p>
    <w:p w:rsidR="003C1CC8" w:rsidRDefault="003C1CC8" w:rsidP="001B2243">
      <w:pPr>
        <w:rPr>
          <w:sz w:val="22"/>
          <w:szCs w:val="22"/>
          <w:lang w:eastAsia="sv-SE"/>
        </w:rPr>
      </w:pPr>
    </w:p>
    <w:p w:rsidR="003C1CC8" w:rsidRDefault="003C1CC8" w:rsidP="001B2243">
      <w:pPr>
        <w:rPr>
          <w:sz w:val="22"/>
          <w:szCs w:val="22"/>
          <w:lang w:eastAsia="sv-SE"/>
        </w:rPr>
      </w:pPr>
      <w:r>
        <w:rPr>
          <w:sz w:val="22"/>
          <w:szCs w:val="22"/>
          <w:lang w:eastAsia="sv-SE"/>
        </w:rPr>
        <w:t>Museets personal bör också fundera över på vilket sätt kommunikation ska ske med viktiga aktörer och intressenter, till exempel museets vänförening och återkommande besökare. Det kan till exempel röra sig om notiser som publiceras på museets anslagstavla, webplats och i nyhetsbrev.</w:t>
      </w:r>
    </w:p>
    <w:p w:rsidR="003C1CC8" w:rsidRDefault="003C1CC8" w:rsidP="001B2243">
      <w:pPr>
        <w:rPr>
          <w:sz w:val="22"/>
          <w:szCs w:val="22"/>
          <w:highlight w:val="yellow"/>
          <w:lang w:eastAsia="sv-SE"/>
        </w:rPr>
      </w:pPr>
    </w:p>
    <w:p w:rsidR="00640D71" w:rsidRPr="00B06793" w:rsidRDefault="00640D71" w:rsidP="00640D71">
      <w:pPr>
        <w:pStyle w:val="Rubrik1"/>
      </w:pPr>
      <w:bookmarkStart w:id="53" w:name="_Toc446254044"/>
      <w:r w:rsidRPr="00B06793">
        <w:t>Ordlista:</w:t>
      </w:r>
      <w:bookmarkEnd w:id="53"/>
    </w:p>
    <w:p w:rsidR="00640D71" w:rsidRDefault="00640D71" w:rsidP="00640D71">
      <w:pPr>
        <w:spacing w:line="240" w:lineRule="auto"/>
        <w:rPr>
          <w:rFonts w:cs="Times New Roman"/>
        </w:rPr>
      </w:pPr>
    </w:p>
    <w:p w:rsidR="00640D71" w:rsidRPr="0083488B" w:rsidRDefault="00640D71" w:rsidP="00640D71">
      <w:pPr>
        <w:rPr>
          <w:sz w:val="22"/>
          <w:szCs w:val="22"/>
        </w:rPr>
      </w:pPr>
      <w:r w:rsidRPr="0083488B">
        <w:rPr>
          <w:b/>
          <w:sz w:val="22"/>
          <w:szCs w:val="22"/>
        </w:rPr>
        <w:t>Accession:</w:t>
      </w:r>
      <w:r w:rsidRPr="0083488B">
        <w:rPr>
          <w:sz w:val="22"/>
          <w:szCs w:val="22"/>
        </w:rPr>
        <w:t xml:space="preserve"> Formellt införliva objekt i organisationens permanenta samling.</w:t>
      </w:r>
    </w:p>
    <w:p w:rsidR="00640D71" w:rsidRDefault="00640D71" w:rsidP="00640D71">
      <w:pPr>
        <w:rPr>
          <w:b/>
          <w:sz w:val="22"/>
          <w:szCs w:val="22"/>
        </w:rPr>
      </w:pPr>
    </w:p>
    <w:p w:rsidR="00640D71" w:rsidRPr="0083488B" w:rsidRDefault="00640D71" w:rsidP="00640D71">
      <w:pPr>
        <w:rPr>
          <w:sz w:val="22"/>
          <w:szCs w:val="22"/>
        </w:rPr>
      </w:pPr>
      <w:r w:rsidRPr="0083488B">
        <w:rPr>
          <w:b/>
          <w:sz w:val="22"/>
          <w:szCs w:val="22"/>
        </w:rPr>
        <w:t>Avyttra:</w:t>
      </w:r>
      <w:r w:rsidRPr="0083488B">
        <w:rPr>
          <w:sz w:val="22"/>
          <w:szCs w:val="22"/>
        </w:rPr>
        <w:t xml:space="preserve"> Att göra sig av med objekt. Detta kan ske genom till exempel gåva, byte, försäljning, återförande/repatriering eller destruktion. Avyttring föregås alltid av en noggrann bedömningsprocess. Innan ett accederat objekt kan avyttras måste det deaccederas.</w:t>
      </w:r>
    </w:p>
    <w:p w:rsidR="00640D71" w:rsidRDefault="00640D71" w:rsidP="00640D71">
      <w:pPr>
        <w:rPr>
          <w:b/>
          <w:sz w:val="22"/>
          <w:szCs w:val="22"/>
        </w:rPr>
      </w:pPr>
    </w:p>
    <w:p w:rsidR="00640D71" w:rsidRPr="0083488B" w:rsidRDefault="00640D71" w:rsidP="00640D71">
      <w:pPr>
        <w:rPr>
          <w:sz w:val="22"/>
          <w:szCs w:val="22"/>
        </w:rPr>
      </w:pPr>
      <w:r w:rsidRPr="0083488B">
        <w:rPr>
          <w:b/>
          <w:sz w:val="22"/>
          <w:szCs w:val="22"/>
        </w:rPr>
        <w:t>Deaccession:</w:t>
      </w:r>
      <w:r w:rsidRPr="0083488B">
        <w:rPr>
          <w:sz w:val="22"/>
          <w:szCs w:val="22"/>
        </w:rPr>
        <w:t xml:space="preserve"> Formellt avskriva objekt ur den permanenta samlingen. Efter deaccession kan objekten antingen ges bort, bytas, säljas, destrueras eller överföras till en stödsamling.</w:t>
      </w:r>
    </w:p>
    <w:p w:rsidR="00640D71" w:rsidRDefault="00640D71" w:rsidP="00640D71">
      <w:pPr>
        <w:rPr>
          <w:b/>
          <w:sz w:val="22"/>
          <w:szCs w:val="22"/>
        </w:rPr>
      </w:pPr>
    </w:p>
    <w:p w:rsidR="00640D71" w:rsidRPr="0083488B" w:rsidRDefault="00640D71" w:rsidP="00640D71">
      <w:pPr>
        <w:rPr>
          <w:sz w:val="22"/>
          <w:szCs w:val="22"/>
        </w:rPr>
      </w:pPr>
      <w:r w:rsidRPr="0083488B">
        <w:rPr>
          <w:b/>
          <w:sz w:val="22"/>
          <w:szCs w:val="22"/>
        </w:rPr>
        <w:t>Destruktion:</w:t>
      </w:r>
      <w:r>
        <w:rPr>
          <w:sz w:val="22"/>
          <w:szCs w:val="22"/>
        </w:rPr>
        <w:t xml:space="preserve"> Förstöra objekt </w:t>
      </w:r>
      <w:r w:rsidRPr="0083488B">
        <w:rPr>
          <w:sz w:val="22"/>
          <w:szCs w:val="22"/>
        </w:rPr>
        <w:t>som har gallrats och deaccederats</w:t>
      </w:r>
      <w:r>
        <w:rPr>
          <w:sz w:val="22"/>
          <w:szCs w:val="22"/>
        </w:rPr>
        <w:t xml:space="preserve"> på ett kontrollerat sätt. </w:t>
      </w:r>
    </w:p>
    <w:p w:rsidR="00640D71" w:rsidRDefault="00640D71" w:rsidP="00640D71">
      <w:pPr>
        <w:rPr>
          <w:b/>
          <w:sz w:val="22"/>
          <w:szCs w:val="22"/>
        </w:rPr>
      </w:pPr>
    </w:p>
    <w:p w:rsidR="00640D71" w:rsidRPr="0083488B" w:rsidRDefault="00640D71" w:rsidP="00640D71">
      <w:pPr>
        <w:rPr>
          <w:sz w:val="22"/>
          <w:szCs w:val="22"/>
        </w:rPr>
      </w:pPr>
      <w:r w:rsidRPr="0083488B">
        <w:rPr>
          <w:b/>
          <w:sz w:val="22"/>
          <w:szCs w:val="22"/>
        </w:rPr>
        <w:t>Förvärv:</w:t>
      </w:r>
      <w:r w:rsidRPr="0083488B">
        <w:rPr>
          <w:sz w:val="22"/>
          <w:szCs w:val="22"/>
        </w:rPr>
        <w:t xml:space="preserve"> Objekt som organisationen köpt, fått i gåva, bytt eller aktivt samlat in. Omfattar inte objekt som organisationen tillfälligt ansvarar för</w:t>
      </w:r>
      <w:r w:rsidR="005A31E3">
        <w:rPr>
          <w:sz w:val="22"/>
          <w:szCs w:val="22"/>
        </w:rPr>
        <w:t>,</w:t>
      </w:r>
      <w:r w:rsidRPr="0083488B">
        <w:rPr>
          <w:sz w:val="22"/>
          <w:szCs w:val="22"/>
        </w:rPr>
        <w:t xml:space="preserve"> som inlån. Att ett objekt har förvärvats betyder inte alltid att det har hunnit eller ska införlivas i den permanenta samlingen – accederas.  </w:t>
      </w:r>
    </w:p>
    <w:p w:rsidR="00640D71" w:rsidRDefault="00640D71" w:rsidP="00640D71">
      <w:pPr>
        <w:rPr>
          <w:b/>
          <w:sz w:val="22"/>
          <w:szCs w:val="22"/>
        </w:rPr>
      </w:pPr>
    </w:p>
    <w:p w:rsidR="00640D71" w:rsidRPr="0083488B" w:rsidRDefault="00640D71" w:rsidP="00640D71">
      <w:pPr>
        <w:rPr>
          <w:sz w:val="22"/>
          <w:szCs w:val="22"/>
        </w:rPr>
      </w:pPr>
      <w:r w:rsidRPr="0083488B">
        <w:rPr>
          <w:b/>
          <w:sz w:val="22"/>
          <w:szCs w:val="22"/>
        </w:rPr>
        <w:t>Gallring:</w:t>
      </w:r>
      <w:r w:rsidRPr="0083488B">
        <w:rPr>
          <w:sz w:val="22"/>
          <w:szCs w:val="22"/>
        </w:rPr>
        <w:t xml:space="preserve"> Innebär hela processen med att noggrant välja ut objekt som organisationen vill göra sig av med till avyttring av dessa. Hela processen dokumenteras. Om objekten tillhör den permanenta samlingen innebär gallringen att objekten deaccederas.</w:t>
      </w:r>
    </w:p>
    <w:p w:rsidR="00640D71" w:rsidRDefault="00640D71" w:rsidP="00640D71">
      <w:pPr>
        <w:rPr>
          <w:b/>
          <w:sz w:val="22"/>
          <w:szCs w:val="22"/>
        </w:rPr>
      </w:pPr>
    </w:p>
    <w:p w:rsidR="00640D71" w:rsidRPr="0083488B" w:rsidRDefault="00640D71" w:rsidP="00640D71">
      <w:pPr>
        <w:rPr>
          <w:sz w:val="22"/>
          <w:szCs w:val="22"/>
        </w:rPr>
      </w:pPr>
      <w:r w:rsidRPr="0083488B">
        <w:rPr>
          <w:b/>
          <w:sz w:val="22"/>
          <w:szCs w:val="22"/>
        </w:rPr>
        <w:t>Givare:</w:t>
      </w:r>
      <w:r w:rsidRPr="0083488B">
        <w:rPr>
          <w:sz w:val="22"/>
          <w:szCs w:val="22"/>
        </w:rPr>
        <w:t xml:space="preserve"> Den person, juridisk person eller organisation, som ger organisationen ett objekt i gåva.</w:t>
      </w:r>
    </w:p>
    <w:p w:rsidR="00640D71" w:rsidRDefault="00640D71" w:rsidP="00640D71">
      <w:pPr>
        <w:rPr>
          <w:b/>
          <w:sz w:val="22"/>
          <w:szCs w:val="22"/>
        </w:rPr>
      </w:pPr>
    </w:p>
    <w:p w:rsidR="00640D71" w:rsidRPr="001F59BD" w:rsidRDefault="00640D71" w:rsidP="00640D71">
      <w:pPr>
        <w:rPr>
          <w:i/>
          <w:sz w:val="22"/>
          <w:szCs w:val="22"/>
        </w:rPr>
      </w:pPr>
      <w:r w:rsidRPr="0083488B">
        <w:rPr>
          <w:b/>
          <w:sz w:val="22"/>
          <w:szCs w:val="22"/>
        </w:rPr>
        <w:t>Museum</w:t>
      </w:r>
      <w:r w:rsidRPr="0083488B">
        <w:rPr>
          <w:sz w:val="22"/>
          <w:szCs w:val="22"/>
        </w:rPr>
        <w:t xml:space="preserve"> </w:t>
      </w:r>
      <w:r w:rsidRPr="00640D71">
        <w:rPr>
          <w:sz w:val="22"/>
          <w:szCs w:val="22"/>
        </w:rPr>
        <w:t xml:space="preserve">Ett museum är </w:t>
      </w:r>
      <w:r>
        <w:rPr>
          <w:sz w:val="22"/>
          <w:szCs w:val="22"/>
        </w:rPr>
        <w:t xml:space="preserve">enligt ICOM </w:t>
      </w:r>
      <w:r w:rsidRPr="00640D71">
        <w:rPr>
          <w:sz w:val="22"/>
          <w:szCs w:val="22"/>
        </w:rPr>
        <w:t>en permanent institution utan vinstintresse som tjänar samhället och dess utveckling, som är öppen för allmänheten, som förvärvar, bevarar, undersöker, förmedlar och ställer ut – i studiesyfte, för utbildning och förnöjelse, materiella och immateriella vittnesbörd om människan och hennes omvärld.</w:t>
      </w:r>
    </w:p>
    <w:p w:rsidR="00640D71" w:rsidRPr="0083488B" w:rsidRDefault="00640D71" w:rsidP="00640D71">
      <w:pPr>
        <w:rPr>
          <w:sz w:val="22"/>
          <w:szCs w:val="22"/>
        </w:rPr>
      </w:pPr>
    </w:p>
    <w:p w:rsidR="00640D71" w:rsidRPr="0083488B" w:rsidRDefault="00640D71" w:rsidP="00640D71">
      <w:pPr>
        <w:rPr>
          <w:sz w:val="22"/>
          <w:szCs w:val="22"/>
        </w:rPr>
      </w:pPr>
      <w:r w:rsidRPr="0083488B">
        <w:rPr>
          <w:b/>
          <w:sz w:val="22"/>
          <w:szCs w:val="22"/>
        </w:rPr>
        <w:t>Objekt:</w:t>
      </w:r>
      <w:r w:rsidRPr="0083488B">
        <w:rPr>
          <w:sz w:val="22"/>
          <w:szCs w:val="22"/>
        </w:rPr>
        <w:t xml:space="preserve"> Alla föremål, inklusive böcker, arkivalier, naturhistoriskt material, arkeologiskt fynd- och provmaterial och större föremål som maskiner och bilar. Behöver inte vara accederade objekt i den permanenta samlingen utan kan också vara sådant som ska accederas senare, saker som organisationen tillfälligt tar hand om (t.ex. inlån) och objekt i studie- och rekvisitasamlingar. I denna text har vi valt att använda objekt för det som på ett museum eller annan organisation som förvaltar samlingar ofta kallar föremål. Detta för att även till exempel foton, brev, osteologiskt material och stora fordon och liknande sk</w:t>
      </w:r>
      <w:r>
        <w:rPr>
          <w:sz w:val="22"/>
          <w:szCs w:val="22"/>
        </w:rPr>
        <w:t>a kunna rymmas inom begreppet.</w:t>
      </w:r>
    </w:p>
    <w:p w:rsidR="00640D71" w:rsidRDefault="00640D71" w:rsidP="00640D71">
      <w:pPr>
        <w:rPr>
          <w:b/>
          <w:sz w:val="22"/>
          <w:szCs w:val="22"/>
          <w:highlight w:val="yellow"/>
        </w:rPr>
      </w:pPr>
    </w:p>
    <w:p w:rsidR="00640D71" w:rsidRPr="0083488B" w:rsidRDefault="00640D71" w:rsidP="00640D71">
      <w:pPr>
        <w:rPr>
          <w:sz w:val="22"/>
          <w:szCs w:val="22"/>
        </w:rPr>
      </w:pPr>
      <w:r w:rsidRPr="0083488B">
        <w:rPr>
          <w:b/>
          <w:sz w:val="22"/>
          <w:szCs w:val="22"/>
        </w:rPr>
        <w:t>Permanent samling:</w:t>
      </w:r>
      <w:r w:rsidRPr="0083488B">
        <w:rPr>
          <w:sz w:val="22"/>
          <w:szCs w:val="22"/>
        </w:rPr>
        <w:t xml:space="preserve"> Formellt accederade</w:t>
      </w:r>
      <w:r>
        <w:rPr>
          <w:sz w:val="22"/>
          <w:szCs w:val="22"/>
        </w:rPr>
        <w:t xml:space="preserve"> </w:t>
      </w:r>
      <w:r w:rsidRPr="0083488B">
        <w:rPr>
          <w:sz w:val="22"/>
          <w:szCs w:val="22"/>
        </w:rPr>
        <w:t>objekt som förvärv</w:t>
      </w:r>
      <w:r>
        <w:rPr>
          <w:sz w:val="22"/>
          <w:szCs w:val="22"/>
        </w:rPr>
        <w:t xml:space="preserve">ats av </w:t>
      </w:r>
      <w:r w:rsidR="005A31E3">
        <w:rPr>
          <w:sz w:val="22"/>
          <w:szCs w:val="22"/>
        </w:rPr>
        <w:t>ett museum</w:t>
      </w:r>
      <w:r>
        <w:rPr>
          <w:sz w:val="22"/>
          <w:szCs w:val="22"/>
        </w:rPr>
        <w:t xml:space="preserve"> utifrån</w:t>
      </w:r>
      <w:r w:rsidRPr="0083488B">
        <w:rPr>
          <w:sz w:val="22"/>
          <w:szCs w:val="22"/>
        </w:rPr>
        <w:t xml:space="preserve"> riktlinjer för förvärv. Omfattar  inte studie- eller rekvisitasamlingar och samlingar som organisationen tillfälligt har ansvaret för.</w:t>
      </w:r>
    </w:p>
    <w:p w:rsidR="00640D71" w:rsidRDefault="00640D71" w:rsidP="00640D71">
      <w:pPr>
        <w:rPr>
          <w:b/>
          <w:sz w:val="22"/>
          <w:szCs w:val="22"/>
          <w:highlight w:val="yellow"/>
        </w:rPr>
      </w:pPr>
    </w:p>
    <w:p w:rsidR="00324C14" w:rsidRPr="00474C1D" w:rsidRDefault="00640D71" w:rsidP="00640D71">
      <w:pPr>
        <w:rPr>
          <w:sz w:val="22"/>
          <w:szCs w:val="22"/>
        </w:rPr>
      </w:pPr>
      <w:r w:rsidRPr="00474C1D">
        <w:rPr>
          <w:b/>
          <w:sz w:val="22"/>
          <w:szCs w:val="22"/>
        </w:rPr>
        <w:t>Samlingspolicy eller riktlinjer för samlingen:</w:t>
      </w:r>
      <w:r w:rsidRPr="00474C1D">
        <w:rPr>
          <w:sz w:val="22"/>
          <w:szCs w:val="22"/>
        </w:rPr>
        <w:t xml:space="preserve"> </w:t>
      </w:r>
      <w:r w:rsidR="00324C14" w:rsidRPr="00474C1D">
        <w:rPr>
          <w:sz w:val="22"/>
          <w:szCs w:val="22"/>
        </w:rPr>
        <w:t xml:space="preserve">Är en avsiktsförklaring som bland annat tar upp museets uppdrag och mål i relation till samlingarna. Den innehåller delar om: </w:t>
      </w:r>
    </w:p>
    <w:p w:rsidR="00324C14" w:rsidRPr="00474C1D" w:rsidRDefault="00324C14" w:rsidP="008966C6">
      <w:pPr>
        <w:pStyle w:val="Liststycke"/>
        <w:numPr>
          <w:ilvl w:val="0"/>
          <w:numId w:val="42"/>
        </w:numPr>
        <w:rPr>
          <w:szCs w:val="22"/>
        </w:rPr>
      </w:pPr>
      <w:r w:rsidRPr="00474C1D">
        <w:rPr>
          <w:szCs w:val="22"/>
        </w:rPr>
        <w:t>samlingens utveckling (insamling, accession, gallring etc.)</w:t>
      </w:r>
    </w:p>
    <w:p w:rsidR="00324C14" w:rsidRPr="00474C1D" w:rsidRDefault="00324C14" w:rsidP="008966C6">
      <w:pPr>
        <w:pStyle w:val="Liststycke"/>
        <w:numPr>
          <w:ilvl w:val="0"/>
          <w:numId w:val="42"/>
        </w:numPr>
        <w:rPr>
          <w:szCs w:val="22"/>
        </w:rPr>
      </w:pPr>
      <w:r w:rsidRPr="00474C1D">
        <w:rPr>
          <w:szCs w:val="22"/>
        </w:rPr>
        <w:t>samlingens informationshantering (registrering, samlingssystem etc.)</w:t>
      </w:r>
    </w:p>
    <w:p w:rsidR="00324C14" w:rsidRPr="00474C1D" w:rsidRDefault="00324C14" w:rsidP="008966C6">
      <w:pPr>
        <w:pStyle w:val="Liststycke"/>
        <w:numPr>
          <w:ilvl w:val="0"/>
          <w:numId w:val="42"/>
        </w:numPr>
        <w:rPr>
          <w:szCs w:val="22"/>
        </w:rPr>
      </w:pPr>
      <w:r w:rsidRPr="00474C1D">
        <w:rPr>
          <w:szCs w:val="22"/>
        </w:rPr>
        <w:t>samlingens tillgänglighet (utställning, in-och utlån, digitalisering etc.)</w:t>
      </w:r>
    </w:p>
    <w:p w:rsidR="00640D71" w:rsidRPr="00474C1D" w:rsidRDefault="00324C14" w:rsidP="008966C6">
      <w:pPr>
        <w:pStyle w:val="Liststycke"/>
        <w:numPr>
          <w:ilvl w:val="0"/>
          <w:numId w:val="42"/>
        </w:numPr>
        <w:rPr>
          <w:szCs w:val="22"/>
        </w:rPr>
      </w:pPr>
      <w:r w:rsidRPr="00474C1D">
        <w:rPr>
          <w:szCs w:val="22"/>
        </w:rPr>
        <w:t xml:space="preserve">samlingens vård- och bevarande (riskhantering, förebyggande konservering etc.) </w:t>
      </w:r>
    </w:p>
    <w:p w:rsidR="00324C14" w:rsidRPr="00324C14" w:rsidRDefault="00324C14" w:rsidP="00324C14">
      <w:pPr>
        <w:rPr>
          <w:szCs w:val="22"/>
        </w:rPr>
      </w:pPr>
      <w:r>
        <w:rPr>
          <w:szCs w:val="22"/>
        </w:rPr>
        <w:t>Policyn eller riktlinjerna hänvisar till de juridiska, stadgeenliga och etiska krav som ställs på förvaltningen av en samling. Till policyn/riktlinjerna kan också finnas en beskrivning av roller och ansvarsfördelning inom organisationen. Policyn/riktlinjerna revideras regelbundet. Till samlingspolicyn/riktlinjerna kan det finnas en förteckning</w:t>
      </w:r>
      <w:r w:rsidR="004C297B">
        <w:rPr>
          <w:szCs w:val="22"/>
        </w:rPr>
        <w:t xml:space="preserve"> </w:t>
      </w:r>
      <w:r>
        <w:rPr>
          <w:szCs w:val="22"/>
        </w:rPr>
        <w:t xml:space="preserve">över övriga </w:t>
      </w:r>
      <w:r w:rsidR="00C1084E">
        <w:rPr>
          <w:szCs w:val="22"/>
        </w:rPr>
        <w:t>policyer</w:t>
      </w:r>
      <w:r>
        <w:rPr>
          <w:szCs w:val="22"/>
        </w:rPr>
        <w:t>/riktlinjer</w:t>
      </w:r>
      <w:r w:rsidR="004C297B">
        <w:rPr>
          <w:szCs w:val="22"/>
        </w:rPr>
        <w:t>, rutiner och planer som stödjer samlingsförvaltningspolicyn/riktlinjerna.</w:t>
      </w:r>
    </w:p>
    <w:p w:rsidR="004C297B" w:rsidRDefault="004C297B" w:rsidP="00640D71">
      <w:pPr>
        <w:rPr>
          <w:b/>
          <w:sz w:val="22"/>
          <w:szCs w:val="22"/>
        </w:rPr>
      </w:pPr>
    </w:p>
    <w:p w:rsidR="00640D71" w:rsidRPr="007E1733" w:rsidRDefault="00640D71" w:rsidP="00640D71">
      <w:pPr>
        <w:rPr>
          <w:sz w:val="22"/>
          <w:szCs w:val="22"/>
        </w:rPr>
      </w:pPr>
      <w:r w:rsidRPr="0083488B">
        <w:rPr>
          <w:b/>
          <w:sz w:val="22"/>
          <w:szCs w:val="22"/>
        </w:rPr>
        <w:t>Stödsamlingar:</w:t>
      </w:r>
      <w:r w:rsidRPr="0083488B">
        <w:rPr>
          <w:sz w:val="22"/>
          <w:szCs w:val="22"/>
        </w:rPr>
        <w:t xml:space="preserve"> Samlingar som inte accederats och inte är en del av den permanenta samlingen. Stödsamlingar kan innehålla objekt som förvärvats för att stödja en utställning, användas på annat sätt i undervisningssyfte eller fotografier som tagits i dokumentationssyfte. Exempel på stödsamling kan vara en rekvisitasamling, en studiesamling, ett referensbibliotek eller reservd</w:t>
      </w:r>
      <w:r>
        <w:rPr>
          <w:sz w:val="22"/>
          <w:szCs w:val="22"/>
        </w:rPr>
        <w:t>elar till objekt som är i drift</w:t>
      </w:r>
    </w:p>
    <w:p w:rsidR="003A6E8C" w:rsidRDefault="003A6E8C" w:rsidP="003A6E8C"/>
    <w:p w:rsidR="00377B1A" w:rsidRDefault="00F51D61" w:rsidP="00F51D61">
      <w:pPr>
        <w:pStyle w:val="Rubrik1"/>
      </w:pPr>
      <w:r>
        <w:t>Checklista för gallring</w:t>
      </w:r>
    </w:p>
    <w:p w:rsidR="00F51D61" w:rsidRDefault="00730308" w:rsidP="00C9390A">
      <w:pPr>
        <w:pStyle w:val="Rubrik2"/>
      </w:pPr>
      <w:r>
        <w:t>Att göra:</w:t>
      </w:r>
    </w:p>
    <w:p w:rsidR="00730308" w:rsidRDefault="00730308" w:rsidP="008966C6">
      <w:pPr>
        <w:pStyle w:val="Liststycke"/>
        <w:numPr>
          <w:ilvl w:val="0"/>
          <w:numId w:val="43"/>
        </w:numPr>
        <w:rPr>
          <w:lang w:eastAsia="sv-SE"/>
        </w:rPr>
      </w:pPr>
      <w:r>
        <w:rPr>
          <w:lang w:eastAsia="sv-SE"/>
        </w:rPr>
        <w:t>Fastställ hur angeläget det är att göra en fullständig genomgång av samlingen.</w:t>
      </w:r>
    </w:p>
    <w:p w:rsidR="00730308" w:rsidRDefault="00730308" w:rsidP="008966C6">
      <w:pPr>
        <w:pStyle w:val="Liststycke"/>
        <w:numPr>
          <w:ilvl w:val="0"/>
          <w:numId w:val="43"/>
        </w:numPr>
        <w:rPr>
          <w:lang w:eastAsia="sv-SE"/>
        </w:rPr>
      </w:pPr>
      <w:r>
        <w:rPr>
          <w:lang w:eastAsia="sv-SE"/>
        </w:rPr>
        <w:t>Gör en projektplan och avsätt resurser för hela processen.</w:t>
      </w:r>
    </w:p>
    <w:p w:rsidR="00730308" w:rsidRDefault="00730308" w:rsidP="008966C6">
      <w:pPr>
        <w:pStyle w:val="Liststycke"/>
        <w:numPr>
          <w:ilvl w:val="0"/>
          <w:numId w:val="43"/>
        </w:numPr>
        <w:rPr>
          <w:lang w:eastAsia="sv-SE"/>
        </w:rPr>
      </w:pPr>
      <w:r>
        <w:rPr>
          <w:lang w:eastAsia="sv-SE"/>
        </w:rPr>
        <w:t>Ta fram en struktur för bedömning av objekt i samlingen och hur lämpliga de är för gallring.</w:t>
      </w:r>
    </w:p>
    <w:p w:rsidR="00730308" w:rsidRDefault="00730308" w:rsidP="008966C6">
      <w:pPr>
        <w:pStyle w:val="Liststycke"/>
        <w:numPr>
          <w:ilvl w:val="0"/>
          <w:numId w:val="43"/>
        </w:numPr>
        <w:rPr>
          <w:lang w:eastAsia="sv-SE"/>
        </w:rPr>
      </w:pPr>
      <w:r>
        <w:rPr>
          <w:lang w:eastAsia="sv-SE"/>
        </w:rPr>
        <w:t>Begär styrelsen godkännande av potentiell gallring inklusive avyttring av objekt.</w:t>
      </w:r>
    </w:p>
    <w:p w:rsidR="00730308" w:rsidRDefault="00730308" w:rsidP="008966C6">
      <w:pPr>
        <w:pStyle w:val="Liststycke"/>
        <w:numPr>
          <w:ilvl w:val="0"/>
          <w:numId w:val="43"/>
        </w:numPr>
        <w:rPr>
          <w:lang w:eastAsia="sv-SE"/>
        </w:rPr>
      </w:pPr>
      <w:r>
        <w:rPr>
          <w:lang w:eastAsia="sv-SE"/>
        </w:rPr>
        <w:t>Se till att samlingens dokumentation är så fullständig som möjligt.</w:t>
      </w:r>
    </w:p>
    <w:p w:rsidR="00730308" w:rsidRDefault="007D1A32" w:rsidP="00C9390A">
      <w:pPr>
        <w:pStyle w:val="Rubrik2"/>
      </w:pPr>
      <w:r>
        <w:t>Beslut om gallring inklusive avyttring</w:t>
      </w:r>
    </w:p>
    <w:p w:rsidR="007D1A32" w:rsidRDefault="007D1A32" w:rsidP="008966C6">
      <w:pPr>
        <w:pStyle w:val="Liststycke"/>
        <w:numPr>
          <w:ilvl w:val="0"/>
          <w:numId w:val="44"/>
        </w:numPr>
        <w:rPr>
          <w:lang w:eastAsia="sv-SE"/>
        </w:rPr>
      </w:pPr>
      <w:r>
        <w:rPr>
          <w:lang w:eastAsia="sv-SE"/>
        </w:rPr>
        <w:t>Ta beslutet om gallring som en del av en strategi för hela samlingen och med stöd i riktlinjer eller en policy för samlingen. Allra helst bör gallringen vara en del av en bedömning av hela samlingen.</w:t>
      </w:r>
    </w:p>
    <w:p w:rsidR="007D1A32" w:rsidRDefault="007D1A32" w:rsidP="008966C6">
      <w:pPr>
        <w:pStyle w:val="Liststycke"/>
        <w:numPr>
          <w:ilvl w:val="0"/>
          <w:numId w:val="44"/>
        </w:numPr>
        <w:rPr>
          <w:lang w:eastAsia="sv-SE"/>
        </w:rPr>
      </w:pPr>
      <w:r>
        <w:rPr>
          <w:lang w:eastAsia="sv-SE"/>
        </w:rPr>
        <w:t>Beskriv det önskade målet med gallringen.</w:t>
      </w:r>
    </w:p>
    <w:p w:rsidR="007D1A32" w:rsidRDefault="007D1A32" w:rsidP="008966C6">
      <w:pPr>
        <w:pStyle w:val="Liststycke"/>
        <w:numPr>
          <w:ilvl w:val="0"/>
          <w:numId w:val="44"/>
        </w:numPr>
        <w:rPr>
          <w:lang w:eastAsia="sv-SE"/>
        </w:rPr>
      </w:pPr>
      <w:r>
        <w:rPr>
          <w:lang w:eastAsia="sv-SE"/>
        </w:rPr>
        <w:t>Beskriv förvaltningstekniska skälen till gallringen.</w:t>
      </w:r>
    </w:p>
    <w:p w:rsidR="007D1A32" w:rsidRDefault="007D1A32" w:rsidP="008966C6">
      <w:pPr>
        <w:pStyle w:val="Liststycke"/>
        <w:numPr>
          <w:ilvl w:val="0"/>
          <w:numId w:val="44"/>
        </w:numPr>
        <w:rPr>
          <w:lang w:eastAsia="sv-SE"/>
        </w:rPr>
      </w:pPr>
      <w:r>
        <w:rPr>
          <w:lang w:eastAsia="sv-SE"/>
        </w:rPr>
        <w:t>Rådgör med specialister om nödvändigt.</w:t>
      </w:r>
    </w:p>
    <w:p w:rsidR="00132BB7" w:rsidRDefault="007D1A32" w:rsidP="008966C6">
      <w:pPr>
        <w:pStyle w:val="Liststycke"/>
        <w:numPr>
          <w:ilvl w:val="0"/>
          <w:numId w:val="44"/>
        </w:numPr>
        <w:rPr>
          <w:lang w:eastAsia="sv-SE"/>
        </w:rPr>
      </w:pPr>
      <w:r>
        <w:rPr>
          <w:lang w:eastAsia="sv-SE"/>
        </w:rPr>
        <w:t>Ta hänsyn till givares, olika aktörers och andra intressenters åsikter vid behov.</w:t>
      </w:r>
    </w:p>
    <w:p w:rsidR="007D1A32" w:rsidRDefault="00C9390A" w:rsidP="008966C6">
      <w:pPr>
        <w:pStyle w:val="Liststycke"/>
        <w:numPr>
          <w:ilvl w:val="0"/>
          <w:numId w:val="44"/>
        </w:numPr>
        <w:rPr>
          <w:lang w:eastAsia="sv-SE"/>
        </w:rPr>
      </w:pPr>
      <w:r>
        <w:rPr>
          <w:lang w:eastAsia="sv-SE"/>
        </w:rPr>
        <w:t>Ta hänsyn till allmänhetens reaktioner och ta fram</w:t>
      </w:r>
      <w:r w:rsidR="007D1A32">
        <w:rPr>
          <w:lang w:eastAsia="sv-SE"/>
        </w:rPr>
        <w:t xml:space="preserve"> </w:t>
      </w:r>
      <w:r>
        <w:rPr>
          <w:lang w:eastAsia="sv-SE"/>
        </w:rPr>
        <w:t>en kommunikationsstrategi.</w:t>
      </w:r>
    </w:p>
    <w:p w:rsidR="00C9390A" w:rsidRDefault="00C9390A" w:rsidP="008966C6">
      <w:pPr>
        <w:pStyle w:val="Liststycke"/>
        <w:numPr>
          <w:ilvl w:val="0"/>
          <w:numId w:val="44"/>
        </w:numPr>
        <w:rPr>
          <w:lang w:eastAsia="sv-SE"/>
        </w:rPr>
      </w:pPr>
      <w:r>
        <w:rPr>
          <w:lang w:eastAsia="sv-SE"/>
        </w:rPr>
        <w:t>Ta reda på om objekten köpts in eller till exempel konserverats med externa finansiärer. Om så är fallet, tillfråga dessa om de har några åsikter om gallringen inklusive avyttringen.</w:t>
      </w:r>
    </w:p>
    <w:p w:rsidR="00C9390A" w:rsidRDefault="00C9390A" w:rsidP="008966C6">
      <w:pPr>
        <w:pStyle w:val="Liststycke"/>
        <w:numPr>
          <w:ilvl w:val="0"/>
          <w:numId w:val="44"/>
        </w:numPr>
        <w:rPr>
          <w:lang w:eastAsia="sv-SE"/>
        </w:rPr>
      </w:pPr>
      <w:r>
        <w:rPr>
          <w:lang w:eastAsia="sv-SE"/>
        </w:rPr>
        <w:t xml:space="preserve">Se till att museet har </w:t>
      </w:r>
      <w:r w:rsidRPr="00C9390A">
        <w:rPr>
          <w:color w:val="FF0000"/>
          <w:lang w:eastAsia="sv-SE"/>
        </w:rPr>
        <w:t xml:space="preserve">juridisk rätt </w:t>
      </w:r>
      <w:r>
        <w:rPr>
          <w:lang w:eastAsia="sv-SE"/>
        </w:rPr>
        <w:t>att gallra inklusive avyttra objektet.</w:t>
      </w:r>
    </w:p>
    <w:p w:rsidR="00C9390A" w:rsidRDefault="00C9390A" w:rsidP="008966C6">
      <w:pPr>
        <w:pStyle w:val="Liststycke"/>
        <w:numPr>
          <w:ilvl w:val="0"/>
          <w:numId w:val="44"/>
        </w:numPr>
        <w:rPr>
          <w:lang w:eastAsia="sv-SE"/>
        </w:rPr>
      </w:pPr>
      <w:r>
        <w:rPr>
          <w:lang w:eastAsia="sv-SE"/>
        </w:rPr>
        <w:t>Föreslå en avyttringsform som ger goda möjligheter att uppnå det önskade målet med gallringen.</w:t>
      </w:r>
    </w:p>
    <w:p w:rsidR="00C9390A" w:rsidRDefault="00C9390A" w:rsidP="00C9390A">
      <w:pPr>
        <w:pStyle w:val="Rubrik2"/>
      </w:pPr>
      <w:r>
        <w:t>Tänk på:</w:t>
      </w:r>
    </w:p>
    <w:p w:rsidR="00C9390A" w:rsidRDefault="00C9390A" w:rsidP="008966C6">
      <w:pPr>
        <w:pStyle w:val="Liststycke"/>
        <w:numPr>
          <w:ilvl w:val="0"/>
          <w:numId w:val="45"/>
        </w:numPr>
      </w:pPr>
      <w:r>
        <w:t>Vilka mål har museet med gallringen?</w:t>
      </w:r>
    </w:p>
    <w:p w:rsidR="00C9390A" w:rsidRDefault="00C9390A" w:rsidP="008966C6">
      <w:pPr>
        <w:pStyle w:val="Liststycke"/>
        <w:numPr>
          <w:ilvl w:val="0"/>
          <w:numId w:val="45"/>
        </w:numPr>
      </w:pPr>
      <w:r>
        <w:t>Hur hjälper avyttringsformen, om den lyckas, till att nå det önskade målet med gallringen?</w:t>
      </w:r>
    </w:p>
    <w:p w:rsidR="00C9390A" w:rsidRDefault="00C9390A" w:rsidP="008966C6">
      <w:pPr>
        <w:pStyle w:val="Liststycke"/>
        <w:numPr>
          <w:ilvl w:val="0"/>
          <w:numId w:val="45"/>
        </w:numPr>
      </w:pPr>
      <w:r>
        <w:t>Vilka fördela</w:t>
      </w:r>
      <w:r w:rsidR="00022CF6">
        <w:t>r finns med tillvägagångsättet</w:t>
      </w:r>
      <w:r w:rsidR="001D5180">
        <w:t xml:space="preserve"> </w:t>
      </w:r>
      <w:r w:rsidR="001D5180" w:rsidRPr="001D5180">
        <w:rPr>
          <w:highlight w:val="yellow"/>
        </w:rPr>
        <w:t>-</w:t>
      </w:r>
      <w:r w:rsidR="001D5180">
        <w:t xml:space="preserve"> för objektets förvaltning, användning och kontext, för museet och dess samling, för museivärlden i stort och för allmänhetens användning och upplevelse av museisamlingar?</w:t>
      </w:r>
    </w:p>
    <w:p w:rsidR="001D5180" w:rsidRDefault="001D5180" w:rsidP="008966C6">
      <w:pPr>
        <w:pStyle w:val="Liststycke"/>
        <w:numPr>
          <w:ilvl w:val="0"/>
          <w:numId w:val="45"/>
        </w:numPr>
      </w:pPr>
      <w:r>
        <w:t>Hur troligt är det att objektet kommer till ökad användning? (Kanske inte alls om objektet ska återvinnas eller destrueras)</w:t>
      </w:r>
    </w:p>
    <w:p w:rsidR="001D5180" w:rsidRDefault="001D5180" w:rsidP="008966C6">
      <w:pPr>
        <w:pStyle w:val="Liststycke"/>
        <w:numPr>
          <w:ilvl w:val="0"/>
          <w:numId w:val="45"/>
        </w:numPr>
      </w:pPr>
      <w:r>
        <w:t>Kan mottagren erbjuda tillräcklig förvaltning och tillgänglighet?</w:t>
      </w:r>
    </w:p>
    <w:p w:rsidR="001D5180" w:rsidRDefault="001D5180" w:rsidP="008966C6">
      <w:pPr>
        <w:pStyle w:val="Liststycke"/>
        <w:numPr>
          <w:ilvl w:val="0"/>
          <w:numId w:val="45"/>
        </w:numPr>
      </w:pPr>
      <w:r>
        <w:t xml:space="preserve">Hur kan allmänheten förväntas reagera? </w:t>
      </w:r>
    </w:p>
    <w:p w:rsidR="00C9390A" w:rsidRDefault="001D5180" w:rsidP="008966C6">
      <w:pPr>
        <w:pStyle w:val="Liststycke"/>
        <w:numPr>
          <w:ilvl w:val="0"/>
          <w:numId w:val="45"/>
        </w:numPr>
      </w:pPr>
      <w:r>
        <w:t>Vilka risker finns?</w:t>
      </w:r>
    </w:p>
    <w:p w:rsidR="001D5180" w:rsidRDefault="001D5180" w:rsidP="001D5180">
      <w:pPr>
        <w:pStyle w:val="Rubrik2"/>
      </w:pPr>
      <w:r>
        <w:t>När gallringsbeslut har fattats:</w:t>
      </w:r>
    </w:p>
    <w:p w:rsidR="001D5180" w:rsidRDefault="00053378" w:rsidP="008966C6">
      <w:pPr>
        <w:pStyle w:val="Liststycke"/>
        <w:numPr>
          <w:ilvl w:val="0"/>
          <w:numId w:val="46"/>
        </w:numPr>
        <w:rPr>
          <w:lang w:eastAsia="sv-SE"/>
        </w:rPr>
      </w:pPr>
      <w:r>
        <w:rPr>
          <w:lang w:eastAsia="sv-SE"/>
        </w:rPr>
        <w:t>Hitta tänkbara museer som skulle kunna ta emot objektet, ta direktkontakt.</w:t>
      </w:r>
    </w:p>
    <w:p w:rsidR="00053378" w:rsidRDefault="00053378" w:rsidP="008966C6">
      <w:pPr>
        <w:pStyle w:val="Liststycke"/>
        <w:numPr>
          <w:ilvl w:val="0"/>
          <w:numId w:val="46"/>
        </w:numPr>
        <w:rPr>
          <w:lang w:eastAsia="sv-SE"/>
        </w:rPr>
      </w:pPr>
      <w:r>
        <w:rPr>
          <w:lang w:eastAsia="sv-SE"/>
        </w:rPr>
        <w:t>Annonsera i lämplig kanal. (Avsätt förslagsvis två månader för svar)</w:t>
      </w:r>
    </w:p>
    <w:p w:rsidR="00053378" w:rsidRDefault="00053378" w:rsidP="008966C6">
      <w:pPr>
        <w:pStyle w:val="Liststycke"/>
        <w:numPr>
          <w:ilvl w:val="0"/>
          <w:numId w:val="46"/>
        </w:numPr>
        <w:rPr>
          <w:lang w:eastAsia="sv-SE"/>
        </w:rPr>
      </w:pPr>
      <w:r>
        <w:rPr>
          <w:lang w:eastAsia="sv-SE"/>
        </w:rPr>
        <w:t>Informera givaren vid behov.</w:t>
      </w:r>
    </w:p>
    <w:p w:rsidR="00053378" w:rsidRDefault="00053378" w:rsidP="008966C6">
      <w:pPr>
        <w:pStyle w:val="Liststycke"/>
        <w:numPr>
          <w:ilvl w:val="0"/>
          <w:numId w:val="46"/>
        </w:numPr>
        <w:rPr>
          <w:lang w:eastAsia="sv-SE"/>
        </w:rPr>
      </w:pPr>
      <w:r>
        <w:rPr>
          <w:lang w:eastAsia="sv-SE"/>
        </w:rPr>
        <w:t>Om en ny plats för objektet hittas, kom överens om villkor för överföringen (eller försäljningen).</w:t>
      </w:r>
    </w:p>
    <w:p w:rsidR="00053378" w:rsidRDefault="00053378" w:rsidP="008966C6">
      <w:pPr>
        <w:pStyle w:val="Liststycke"/>
        <w:numPr>
          <w:ilvl w:val="0"/>
          <w:numId w:val="46"/>
        </w:numPr>
        <w:rPr>
          <w:lang w:eastAsia="sv-SE"/>
        </w:rPr>
      </w:pPr>
      <w:r>
        <w:rPr>
          <w:lang w:eastAsia="sv-SE"/>
        </w:rPr>
        <w:t>Se till att det finns insyn i och kommunicera gallringsprocessen till allmänheten.</w:t>
      </w:r>
    </w:p>
    <w:p w:rsidR="00053378" w:rsidRDefault="00053378" w:rsidP="008966C6">
      <w:pPr>
        <w:pStyle w:val="Liststycke"/>
        <w:numPr>
          <w:ilvl w:val="0"/>
          <w:numId w:val="46"/>
        </w:numPr>
        <w:rPr>
          <w:lang w:eastAsia="sv-SE"/>
        </w:rPr>
      </w:pPr>
      <w:r>
        <w:rPr>
          <w:lang w:eastAsia="sv-SE"/>
        </w:rPr>
        <w:t xml:space="preserve">Se till att den </w:t>
      </w:r>
      <w:r w:rsidRPr="00053378">
        <w:rPr>
          <w:color w:val="FF0000"/>
          <w:lang w:eastAsia="sv-SE"/>
        </w:rPr>
        <w:t xml:space="preserve">juridiska äganderätten </w:t>
      </w:r>
      <w:r>
        <w:rPr>
          <w:lang w:eastAsia="sv-SE"/>
        </w:rPr>
        <w:t>överförs till mottagren.</w:t>
      </w:r>
    </w:p>
    <w:p w:rsidR="00053378" w:rsidRDefault="00053378" w:rsidP="008966C6">
      <w:pPr>
        <w:pStyle w:val="Liststycke"/>
        <w:numPr>
          <w:ilvl w:val="0"/>
          <w:numId w:val="46"/>
        </w:numPr>
        <w:rPr>
          <w:lang w:eastAsia="sv-SE"/>
        </w:rPr>
      </w:pPr>
      <w:r>
        <w:rPr>
          <w:lang w:eastAsia="sv-SE"/>
        </w:rPr>
        <w:t>Dokumentera processen och arkivera.</w:t>
      </w:r>
    </w:p>
    <w:p w:rsidR="00053378" w:rsidRDefault="00053378" w:rsidP="00053378">
      <w:pPr>
        <w:pStyle w:val="Rubrik2"/>
      </w:pPr>
      <w:r>
        <w:t>Om avyttringsförsöket inte lyckas:</w:t>
      </w:r>
    </w:p>
    <w:p w:rsidR="00053378" w:rsidRDefault="00053378" w:rsidP="008966C6">
      <w:pPr>
        <w:pStyle w:val="Liststycke"/>
        <w:numPr>
          <w:ilvl w:val="0"/>
          <w:numId w:val="47"/>
        </w:numPr>
        <w:rPr>
          <w:szCs w:val="22"/>
          <w:lang w:eastAsia="sv-SE"/>
        </w:rPr>
      </w:pPr>
      <w:r>
        <w:rPr>
          <w:szCs w:val="22"/>
          <w:lang w:eastAsia="sv-SE"/>
        </w:rPr>
        <w:t>Ompröva gallringsbeslutet.</w:t>
      </w:r>
    </w:p>
    <w:p w:rsidR="00053378" w:rsidRDefault="00053378" w:rsidP="008966C6">
      <w:pPr>
        <w:pStyle w:val="Liststycke"/>
        <w:numPr>
          <w:ilvl w:val="0"/>
          <w:numId w:val="47"/>
        </w:numPr>
        <w:rPr>
          <w:szCs w:val="22"/>
          <w:lang w:eastAsia="sv-SE"/>
        </w:rPr>
      </w:pPr>
      <w:r>
        <w:rPr>
          <w:szCs w:val="22"/>
          <w:lang w:eastAsia="sv-SE"/>
        </w:rPr>
        <w:t>Beroende på objektets betydelse, överväg att behålla det och fundera en gång till över tänkbara alternativa användningsområden inom museet.</w:t>
      </w:r>
    </w:p>
    <w:p w:rsidR="00053378" w:rsidRDefault="00053378" w:rsidP="008966C6">
      <w:pPr>
        <w:pStyle w:val="Liststycke"/>
        <w:numPr>
          <w:ilvl w:val="0"/>
          <w:numId w:val="47"/>
        </w:numPr>
        <w:rPr>
          <w:szCs w:val="22"/>
          <w:lang w:eastAsia="sv-SE"/>
        </w:rPr>
      </w:pPr>
      <w:r>
        <w:rPr>
          <w:szCs w:val="22"/>
          <w:lang w:eastAsia="sv-SE"/>
        </w:rPr>
        <w:t>Fundera på om det önskade målet med gallringen kan uppnås med någon annan avyttringsform (överföring till annan offentlig organisation eller mottagare utanför den offentliga sektorn)</w:t>
      </w:r>
    </w:p>
    <w:p w:rsidR="00053378" w:rsidRDefault="00053378" w:rsidP="008966C6">
      <w:pPr>
        <w:pStyle w:val="Liststycke"/>
        <w:numPr>
          <w:ilvl w:val="0"/>
          <w:numId w:val="47"/>
        </w:numPr>
        <w:rPr>
          <w:szCs w:val="22"/>
          <w:lang w:eastAsia="sv-SE"/>
        </w:rPr>
      </w:pPr>
      <w:r>
        <w:rPr>
          <w:szCs w:val="22"/>
          <w:lang w:eastAsia="sv-SE"/>
        </w:rPr>
        <w:t>Fundera över alternativ (med fokus på det önskade målet med gallringen)</w:t>
      </w:r>
    </w:p>
    <w:p w:rsidR="00053378" w:rsidRPr="00570F3F" w:rsidRDefault="00053378" w:rsidP="008966C6">
      <w:pPr>
        <w:pStyle w:val="Liststycke"/>
        <w:numPr>
          <w:ilvl w:val="0"/>
          <w:numId w:val="47"/>
        </w:numPr>
        <w:rPr>
          <w:szCs w:val="22"/>
          <w:highlight w:val="yellow"/>
          <w:lang w:eastAsia="sv-SE"/>
        </w:rPr>
      </w:pPr>
      <w:r w:rsidRPr="00570F3F">
        <w:rPr>
          <w:szCs w:val="22"/>
          <w:highlight w:val="yellow"/>
          <w:lang w:eastAsia="sv-SE"/>
        </w:rPr>
        <w:t>Långtidslån.</w:t>
      </w:r>
    </w:p>
    <w:p w:rsidR="00570F3F" w:rsidRPr="00570F3F" w:rsidRDefault="00570F3F" w:rsidP="008966C6">
      <w:pPr>
        <w:pStyle w:val="Liststycke"/>
        <w:numPr>
          <w:ilvl w:val="0"/>
          <w:numId w:val="47"/>
        </w:numPr>
        <w:rPr>
          <w:szCs w:val="22"/>
          <w:highlight w:val="yellow"/>
          <w:lang w:eastAsia="sv-SE"/>
        </w:rPr>
      </w:pPr>
      <w:r w:rsidRPr="00570F3F">
        <w:rPr>
          <w:szCs w:val="22"/>
          <w:highlight w:val="yellow"/>
          <w:lang w:eastAsia="sv-SE"/>
        </w:rPr>
        <w:t>Företagslån.</w:t>
      </w:r>
    </w:p>
    <w:p w:rsidR="00570F3F" w:rsidRDefault="00570F3F" w:rsidP="008966C6">
      <w:pPr>
        <w:pStyle w:val="Liststycke"/>
        <w:numPr>
          <w:ilvl w:val="0"/>
          <w:numId w:val="47"/>
        </w:numPr>
        <w:rPr>
          <w:szCs w:val="22"/>
          <w:lang w:eastAsia="sv-SE"/>
        </w:rPr>
      </w:pPr>
      <w:r>
        <w:rPr>
          <w:szCs w:val="22"/>
          <w:lang w:eastAsia="sv-SE"/>
        </w:rPr>
        <w:t>Försäljning (på till exempel auktion).</w:t>
      </w:r>
    </w:p>
    <w:p w:rsidR="00570F3F" w:rsidRDefault="00570F3F" w:rsidP="008966C6">
      <w:pPr>
        <w:pStyle w:val="Liststycke"/>
        <w:numPr>
          <w:ilvl w:val="0"/>
          <w:numId w:val="47"/>
        </w:numPr>
        <w:rPr>
          <w:szCs w:val="22"/>
          <w:lang w:eastAsia="sv-SE"/>
        </w:rPr>
      </w:pPr>
      <w:r>
        <w:rPr>
          <w:szCs w:val="22"/>
          <w:lang w:eastAsia="sv-SE"/>
        </w:rPr>
        <w:t>Återvinning.</w:t>
      </w:r>
    </w:p>
    <w:p w:rsidR="00570F3F" w:rsidRDefault="00570F3F" w:rsidP="008966C6">
      <w:pPr>
        <w:pStyle w:val="Liststycke"/>
        <w:numPr>
          <w:ilvl w:val="0"/>
          <w:numId w:val="47"/>
        </w:numPr>
        <w:rPr>
          <w:szCs w:val="22"/>
          <w:lang w:eastAsia="sv-SE"/>
        </w:rPr>
      </w:pPr>
      <w:r>
        <w:rPr>
          <w:szCs w:val="22"/>
          <w:lang w:eastAsia="sv-SE"/>
        </w:rPr>
        <w:t>Destruktion.</w:t>
      </w:r>
    </w:p>
    <w:p w:rsidR="00FD39F1" w:rsidRPr="00FD39F1" w:rsidRDefault="00BA01F7" w:rsidP="00FD39F1">
      <w:pPr>
        <w:rPr>
          <w:szCs w:val="22"/>
          <w:lang w:eastAsia="sv-SE"/>
        </w:rPr>
      </w:pPr>
      <w:r>
        <w:rPr>
          <w:szCs w:val="22"/>
          <w:lang w:eastAsia="sv-SE"/>
        </w:rPr>
        <w:t xml:space="preserve"> </w:t>
      </w:r>
      <w:r w:rsidR="00FD39F1">
        <w:rPr>
          <w:szCs w:val="22"/>
          <w:lang w:eastAsia="sv-SE"/>
        </w:rPr>
        <w:t xml:space="preserve"> </w:t>
      </w:r>
    </w:p>
    <w:p w:rsidR="00053378" w:rsidRPr="00570F3F" w:rsidRDefault="00053378" w:rsidP="00570F3F">
      <w:pPr>
        <w:ind w:left="510"/>
        <w:rPr>
          <w:szCs w:val="22"/>
          <w:highlight w:val="yellow"/>
          <w:lang w:eastAsia="sv-SE"/>
        </w:rPr>
      </w:pPr>
    </w:p>
    <w:p w:rsidR="00730308" w:rsidRPr="00730308" w:rsidRDefault="00730308" w:rsidP="00730308">
      <w:pPr>
        <w:rPr>
          <w:lang w:eastAsia="sv-SE"/>
        </w:rPr>
      </w:pPr>
    </w:p>
    <w:p w:rsidR="00F51D61" w:rsidRPr="003A6E8C" w:rsidRDefault="00F51D61" w:rsidP="003A6E8C"/>
    <w:sectPr w:rsidR="00F51D61" w:rsidRPr="003A6E8C" w:rsidSect="00BC5A8D">
      <w:headerReference w:type="even" r:id="rId14"/>
      <w:headerReference w:type="default" r:id="rId15"/>
      <w:headerReference w:type="first" r:id="rId16"/>
      <w:pgSz w:w="11906" w:h="16838" w:code="9"/>
      <w:pgMar w:top="3289" w:right="1418" w:bottom="1701" w:left="3119" w:header="102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45C" w:rsidRDefault="00CE545C" w:rsidP="00027695">
      <w:pPr>
        <w:spacing w:line="240" w:lineRule="auto"/>
      </w:pPr>
      <w:r>
        <w:separator/>
      </w:r>
    </w:p>
  </w:endnote>
  <w:endnote w:type="continuationSeparator" w:id="0">
    <w:p w:rsidR="00CE545C" w:rsidRDefault="00CE545C" w:rsidP="000276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Light">
    <w:altName w:val="Arial"/>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45C" w:rsidRDefault="00CE545C" w:rsidP="00027695">
      <w:pPr>
        <w:spacing w:line="240" w:lineRule="auto"/>
      </w:pPr>
      <w:r>
        <w:separator/>
      </w:r>
    </w:p>
  </w:footnote>
  <w:footnote w:type="continuationSeparator" w:id="0">
    <w:p w:rsidR="00CE545C" w:rsidRDefault="00CE545C" w:rsidP="000276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45C" w:rsidRDefault="00B52F5F" w:rsidP="00A96F18">
    <w:pPr>
      <w:pStyle w:val="Sidhuvud"/>
      <w:framePr w:wrap="around" w:vAnchor="text" w:hAnchor="margin" w:xAlign="right" w:y="1"/>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51781" o:spid="_x0000_s26626" type="#_x0000_t136" style="position:absolute;margin-left:0;margin-top:0;width:464.7pt;height:54.65pt;rotation:315;z-index:-251655168;mso-position-horizontal:center;mso-position-horizontal-relative:margin;mso-position-vertical:center;mso-position-vertical-relative:margin" o:allowincell="f" fillcolor="silver" stroked="f">
          <v:fill opacity=".5"/>
          <v:textpath style="font-family:&quot;Times New Roman&quot;;font-size:1pt" string="Under bearbetning"/>
          <w10:wrap anchorx="margin" anchory="margin"/>
        </v:shape>
      </w:pict>
    </w:r>
    <w:r w:rsidR="00CE545C">
      <w:fldChar w:fldCharType="begin"/>
    </w:r>
    <w:r w:rsidR="00CE545C">
      <w:instrText xml:space="preserve">PAGE  </w:instrText>
    </w:r>
    <w:r w:rsidR="00CE545C">
      <w:fldChar w:fldCharType="separate"/>
    </w:r>
    <w:r w:rsidR="00CE545C">
      <w:rPr>
        <w:noProof/>
      </w:rPr>
      <w:t>1</w:t>
    </w:r>
    <w:r w:rsidR="00CE545C">
      <w:fldChar w:fldCharType="end"/>
    </w:r>
  </w:p>
  <w:p w:rsidR="00CE545C" w:rsidRDefault="00CE545C" w:rsidP="00BC5A8D">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45C" w:rsidRPr="006677C7" w:rsidRDefault="00B52F5F" w:rsidP="00A96F18">
    <w:pPr>
      <w:pStyle w:val="Sidhuvud"/>
      <w:framePr w:wrap="around" w:vAnchor="text" w:hAnchor="margin" w:xAlign="right" w:y="1"/>
      <w:rPr>
        <w:rFonts w:ascii="Arial" w:hAnsi="Arial"/>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51782" o:spid="_x0000_s26627" type="#_x0000_t136" style="position:absolute;margin-left:0;margin-top:0;width:464.7pt;height:54.65pt;rotation:315;z-index:-251653120;mso-position-horizontal:center;mso-position-horizontal-relative:margin;mso-position-vertical:center;mso-position-vertical-relative:margin" o:allowincell="f" fillcolor="silver" stroked="f">
          <v:fill opacity=".5"/>
          <v:textpath style="font-family:&quot;Times New Roman&quot;;font-size:1pt" string="Under bearbetning"/>
          <w10:wrap anchorx="margin" anchory="margin"/>
        </v:shape>
      </w:pict>
    </w:r>
    <w:r w:rsidR="00CE545C" w:rsidRPr="006677C7">
      <w:rPr>
        <w:rFonts w:ascii="Arial" w:hAnsi="Arial"/>
        <w:b/>
      </w:rPr>
      <w:fldChar w:fldCharType="begin"/>
    </w:r>
    <w:r w:rsidR="00CE545C" w:rsidRPr="006677C7">
      <w:rPr>
        <w:rFonts w:ascii="Arial" w:hAnsi="Arial"/>
        <w:b/>
      </w:rPr>
      <w:instrText xml:space="preserve">PAGE  </w:instrText>
    </w:r>
    <w:r w:rsidR="00CE545C" w:rsidRPr="006677C7">
      <w:rPr>
        <w:rFonts w:ascii="Arial" w:hAnsi="Arial"/>
        <w:b/>
      </w:rPr>
      <w:fldChar w:fldCharType="separate"/>
    </w:r>
    <w:r>
      <w:rPr>
        <w:rFonts w:ascii="Arial" w:hAnsi="Arial"/>
        <w:b/>
        <w:noProof/>
      </w:rPr>
      <w:t>2</w:t>
    </w:r>
    <w:r w:rsidR="00CE545C" w:rsidRPr="006677C7">
      <w:rPr>
        <w:rFonts w:ascii="Arial" w:hAnsi="Arial"/>
        <w:b/>
      </w:rPr>
      <w:fldChar w:fldCharType="end"/>
    </w:r>
  </w:p>
  <w:p w:rsidR="00CE545C" w:rsidRPr="006677C7" w:rsidRDefault="00CE545C" w:rsidP="00F71F86">
    <w:pPr>
      <w:pStyle w:val="Sidhuvud"/>
      <w:tabs>
        <w:tab w:val="clear" w:pos="4536"/>
        <w:tab w:val="right" w:pos="6946"/>
      </w:tabs>
      <w:ind w:right="360"/>
      <w:rPr>
        <w:rFonts w:ascii="Arial" w:hAnsi="Arial"/>
      </w:rPr>
    </w:pPr>
    <w:r w:rsidRPr="00815C1A">
      <w:rPr>
        <w:b/>
        <w:snapToGrid w:val="0"/>
      </w:rPr>
      <w:tab/>
    </w:r>
    <w:r>
      <w:rPr>
        <w:rFonts w:ascii="Arial" w:hAnsi="Arial"/>
        <w:b/>
        <w:snapToGrid w:val="0"/>
        <w:color w:val="FF6600"/>
      </w:rPr>
      <w:t>Gallra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45C" w:rsidRDefault="00B52F5F">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51780" o:spid="_x0000_s26625" type="#_x0000_t136" style="position:absolute;margin-left:0;margin-top:0;width:464.7pt;height:54.65pt;rotation:315;z-index:-251657216;mso-position-horizontal:center;mso-position-horizontal-relative:margin;mso-position-vertical:center;mso-position-vertical-relative:margin" o:allowincell="f" fillcolor="silver" stroked="f">
          <v:fill opacity=".5"/>
          <v:textpath style="font-family:&quot;Times New Roman&quot;;font-size:1pt" string="Under bearbetn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135"/>
    <w:multiLevelType w:val="hybridMultilevel"/>
    <w:tmpl w:val="C308A3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4211DBC"/>
    <w:multiLevelType w:val="hybridMultilevel"/>
    <w:tmpl w:val="CE9A6682"/>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
    <w:nsid w:val="09540477"/>
    <w:multiLevelType w:val="hybridMultilevel"/>
    <w:tmpl w:val="DA48B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BBA10D8"/>
    <w:multiLevelType w:val="hybridMultilevel"/>
    <w:tmpl w:val="9EB89CDE"/>
    <w:lvl w:ilvl="0" w:tplc="A04E705C">
      <w:start w:val="1"/>
      <w:numFmt w:val="bullet"/>
      <w:pStyle w:val="Liststycke"/>
      <w:lvlText w:val=""/>
      <w:lvlJc w:val="left"/>
      <w:pPr>
        <w:ind w:left="1077" w:hanging="360"/>
      </w:pPr>
      <w:rPr>
        <w:rFonts w:ascii="Symbol" w:hAnsi="Symbol" w:hint="default"/>
        <w:sz w:val="16"/>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4">
    <w:nsid w:val="0CA42281"/>
    <w:multiLevelType w:val="hybridMultilevel"/>
    <w:tmpl w:val="E76466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F3E6CD4"/>
    <w:multiLevelType w:val="hybridMultilevel"/>
    <w:tmpl w:val="8834B7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0E84265"/>
    <w:multiLevelType w:val="hybridMultilevel"/>
    <w:tmpl w:val="B374EA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27421DC"/>
    <w:multiLevelType w:val="hybridMultilevel"/>
    <w:tmpl w:val="512468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C5E748C"/>
    <w:multiLevelType w:val="hybridMultilevel"/>
    <w:tmpl w:val="CD9A283E"/>
    <w:lvl w:ilvl="0" w:tplc="89DE8038">
      <w:start w:val="1"/>
      <w:numFmt w:val="bullet"/>
      <w:lvlText w:val=""/>
      <w:lvlJc w:val="left"/>
      <w:pPr>
        <w:ind w:left="87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E5A2544"/>
    <w:multiLevelType w:val="hybridMultilevel"/>
    <w:tmpl w:val="921CD5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E7946C5"/>
    <w:multiLevelType w:val="hybridMultilevel"/>
    <w:tmpl w:val="75ACD4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1E8347BF"/>
    <w:multiLevelType w:val="hybridMultilevel"/>
    <w:tmpl w:val="5DAAD0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1F1106A2"/>
    <w:multiLevelType w:val="hybridMultilevel"/>
    <w:tmpl w:val="5E6E12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1492AE9"/>
    <w:multiLevelType w:val="hybridMultilevel"/>
    <w:tmpl w:val="C0FE419C"/>
    <w:lvl w:ilvl="0" w:tplc="89DE8038">
      <w:start w:val="1"/>
      <w:numFmt w:val="bullet"/>
      <w:lvlText w:val=""/>
      <w:lvlJc w:val="left"/>
      <w:pPr>
        <w:ind w:left="87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2596935"/>
    <w:multiLevelType w:val="hybridMultilevel"/>
    <w:tmpl w:val="AB684142"/>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5">
    <w:nsid w:val="28AA2983"/>
    <w:multiLevelType w:val="hybridMultilevel"/>
    <w:tmpl w:val="7BF03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28D53F03"/>
    <w:multiLevelType w:val="hybridMultilevel"/>
    <w:tmpl w:val="96AE3E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2A913DEE"/>
    <w:multiLevelType w:val="hybridMultilevel"/>
    <w:tmpl w:val="20E425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2B3B2697"/>
    <w:multiLevelType w:val="hybridMultilevel"/>
    <w:tmpl w:val="3926F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2DEC6B24"/>
    <w:multiLevelType w:val="hybridMultilevel"/>
    <w:tmpl w:val="2CC85F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2E181CE5"/>
    <w:multiLevelType w:val="hybridMultilevel"/>
    <w:tmpl w:val="4C220A3A"/>
    <w:lvl w:ilvl="0" w:tplc="89DE8038">
      <w:start w:val="1"/>
      <w:numFmt w:val="bullet"/>
      <w:lvlText w:val=""/>
      <w:lvlJc w:val="left"/>
      <w:pPr>
        <w:ind w:left="87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2EFA7007"/>
    <w:multiLevelType w:val="hybridMultilevel"/>
    <w:tmpl w:val="135297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318277AB"/>
    <w:multiLevelType w:val="hybridMultilevel"/>
    <w:tmpl w:val="635A12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31DD2BA6"/>
    <w:multiLevelType w:val="hybridMultilevel"/>
    <w:tmpl w:val="754A3D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32395FFE"/>
    <w:multiLevelType w:val="hybridMultilevel"/>
    <w:tmpl w:val="B80893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32425673"/>
    <w:multiLevelType w:val="hybridMultilevel"/>
    <w:tmpl w:val="95A432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33C70754"/>
    <w:multiLevelType w:val="hybridMultilevel"/>
    <w:tmpl w:val="AE4299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3CDA2D80"/>
    <w:multiLevelType w:val="hybridMultilevel"/>
    <w:tmpl w:val="B17441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412E3D5D"/>
    <w:multiLevelType w:val="hybridMultilevel"/>
    <w:tmpl w:val="6470A6D0"/>
    <w:lvl w:ilvl="0" w:tplc="0024E5CE">
      <w:start w:val="1"/>
      <w:numFmt w:val="bullet"/>
      <w:pStyle w:val="Brdtex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485D5C2B"/>
    <w:multiLevelType w:val="hybridMultilevel"/>
    <w:tmpl w:val="4DD8E5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49172F6C"/>
    <w:multiLevelType w:val="hybridMultilevel"/>
    <w:tmpl w:val="0C8499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4CA10C89"/>
    <w:multiLevelType w:val="hybridMultilevel"/>
    <w:tmpl w:val="25C206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4E776E49"/>
    <w:multiLevelType w:val="hybridMultilevel"/>
    <w:tmpl w:val="706671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5B5341E1"/>
    <w:multiLevelType w:val="hybridMultilevel"/>
    <w:tmpl w:val="2F5C56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5CD766D8"/>
    <w:multiLevelType w:val="hybridMultilevel"/>
    <w:tmpl w:val="7E54FB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5EA05CAC"/>
    <w:multiLevelType w:val="hybridMultilevel"/>
    <w:tmpl w:val="0C324C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5EE373EB"/>
    <w:multiLevelType w:val="hybridMultilevel"/>
    <w:tmpl w:val="A54E0C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619D0717"/>
    <w:multiLevelType w:val="hybridMultilevel"/>
    <w:tmpl w:val="E67E23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625C2DC2"/>
    <w:multiLevelType w:val="hybridMultilevel"/>
    <w:tmpl w:val="61BE3B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6327277C"/>
    <w:multiLevelType w:val="hybridMultilevel"/>
    <w:tmpl w:val="02C476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66F936E4"/>
    <w:multiLevelType w:val="hybridMultilevel"/>
    <w:tmpl w:val="1C58C5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nsid w:val="6B380F5E"/>
    <w:multiLevelType w:val="hybridMultilevel"/>
    <w:tmpl w:val="523C17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nsid w:val="70FF2810"/>
    <w:multiLevelType w:val="hybridMultilevel"/>
    <w:tmpl w:val="58E24C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nsid w:val="72DF2FD0"/>
    <w:multiLevelType w:val="hybridMultilevel"/>
    <w:tmpl w:val="FF3653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nsid w:val="755344F4"/>
    <w:multiLevelType w:val="hybridMultilevel"/>
    <w:tmpl w:val="2D7651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nsid w:val="769631A1"/>
    <w:multiLevelType w:val="hybridMultilevel"/>
    <w:tmpl w:val="4246C3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nsid w:val="778B638F"/>
    <w:multiLevelType w:val="hybridMultilevel"/>
    <w:tmpl w:val="5EB0E8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nsid w:val="7F45402C"/>
    <w:multiLevelType w:val="hybridMultilevel"/>
    <w:tmpl w:val="2D569F92"/>
    <w:lvl w:ilvl="0" w:tplc="89DE8038">
      <w:start w:val="1"/>
      <w:numFmt w:val="bullet"/>
      <w:lvlText w:val=""/>
      <w:lvlJc w:val="left"/>
      <w:pPr>
        <w:ind w:left="87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36"/>
  </w:num>
  <w:num w:numId="3">
    <w:abstractNumId w:val="28"/>
  </w:num>
  <w:num w:numId="4">
    <w:abstractNumId w:val="25"/>
  </w:num>
  <w:num w:numId="5">
    <w:abstractNumId w:val="6"/>
  </w:num>
  <w:num w:numId="6">
    <w:abstractNumId w:val="11"/>
  </w:num>
  <w:num w:numId="7">
    <w:abstractNumId w:val="33"/>
  </w:num>
  <w:num w:numId="8">
    <w:abstractNumId w:val="26"/>
  </w:num>
  <w:num w:numId="9">
    <w:abstractNumId w:val="29"/>
  </w:num>
  <w:num w:numId="10">
    <w:abstractNumId w:val="15"/>
  </w:num>
  <w:num w:numId="11">
    <w:abstractNumId w:val="24"/>
  </w:num>
  <w:num w:numId="12">
    <w:abstractNumId w:val="27"/>
  </w:num>
  <w:num w:numId="13">
    <w:abstractNumId w:val="23"/>
  </w:num>
  <w:num w:numId="14">
    <w:abstractNumId w:val="14"/>
  </w:num>
  <w:num w:numId="15">
    <w:abstractNumId w:val="40"/>
  </w:num>
  <w:num w:numId="16">
    <w:abstractNumId w:val="34"/>
  </w:num>
  <w:num w:numId="17">
    <w:abstractNumId w:val="37"/>
  </w:num>
  <w:num w:numId="18">
    <w:abstractNumId w:val="18"/>
  </w:num>
  <w:num w:numId="19">
    <w:abstractNumId w:val="43"/>
  </w:num>
  <w:num w:numId="20">
    <w:abstractNumId w:val="9"/>
  </w:num>
  <w:num w:numId="21">
    <w:abstractNumId w:val="10"/>
  </w:num>
  <w:num w:numId="22">
    <w:abstractNumId w:val="39"/>
  </w:num>
  <w:num w:numId="23">
    <w:abstractNumId w:val="38"/>
  </w:num>
  <w:num w:numId="24">
    <w:abstractNumId w:val="16"/>
  </w:num>
  <w:num w:numId="25">
    <w:abstractNumId w:val="7"/>
  </w:num>
  <w:num w:numId="26">
    <w:abstractNumId w:val="21"/>
  </w:num>
  <w:num w:numId="27">
    <w:abstractNumId w:val="35"/>
  </w:num>
  <w:num w:numId="28">
    <w:abstractNumId w:val="32"/>
  </w:num>
  <w:num w:numId="29">
    <w:abstractNumId w:val="12"/>
  </w:num>
  <w:num w:numId="30">
    <w:abstractNumId w:val="22"/>
  </w:num>
  <w:num w:numId="31">
    <w:abstractNumId w:val="44"/>
  </w:num>
  <w:num w:numId="32">
    <w:abstractNumId w:val="19"/>
  </w:num>
  <w:num w:numId="33">
    <w:abstractNumId w:val="30"/>
  </w:num>
  <w:num w:numId="34">
    <w:abstractNumId w:val="2"/>
  </w:num>
  <w:num w:numId="35">
    <w:abstractNumId w:val="45"/>
  </w:num>
  <w:num w:numId="36">
    <w:abstractNumId w:val="5"/>
  </w:num>
  <w:num w:numId="37">
    <w:abstractNumId w:val="4"/>
  </w:num>
  <w:num w:numId="38">
    <w:abstractNumId w:val="0"/>
  </w:num>
  <w:num w:numId="39">
    <w:abstractNumId w:val="1"/>
  </w:num>
  <w:num w:numId="40">
    <w:abstractNumId w:val="42"/>
  </w:num>
  <w:num w:numId="41">
    <w:abstractNumId w:val="41"/>
  </w:num>
  <w:num w:numId="42">
    <w:abstractNumId w:val="46"/>
  </w:num>
  <w:num w:numId="43">
    <w:abstractNumId w:val="17"/>
  </w:num>
  <w:num w:numId="44">
    <w:abstractNumId w:val="31"/>
  </w:num>
  <w:num w:numId="45">
    <w:abstractNumId w:val="47"/>
  </w:num>
  <w:num w:numId="46">
    <w:abstractNumId w:val="13"/>
  </w:num>
  <w:num w:numId="47">
    <w:abstractNumId w:val="8"/>
  </w:num>
  <w:num w:numId="48">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6628" fill="f" fillcolor="white" stroke="f">
      <v:fill color="white" on="f"/>
      <v:stroke on="f"/>
    </o:shapedefaults>
    <o:shapelayout v:ext="edit">
      <o:idmap v:ext="edit" data="2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D9"/>
    <w:rsid w:val="00022CF6"/>
    <w:rsid w:val="00027558"/>
    <w:rsid w:val="00027695"/>
    <w:rsid w:val="00043019"/>
    <w:rsid w:val="000507D0"/>
    <w:rsid w:val="00053378"/>
    <w:rsid w:val="000624E5"/>
    <w:rsid w:val="00063D6D"/>
    <w:rsid w:val="00070B52"/>
    <w:rsid w:val="000749C1"/>
    <w:rsid w:val="000763D3"/>
    <w:rsid w:val="00081C5F"/>
    <w:rsid w:val="00082CC1"/>
    <w:rsid w:val="000B237E"/>
    <w:rsid w:val="000B7C93"/>
    <w:rsid w:val="000D65A0"/>
    <w:rsid w:val="00107777"/>
    <w:rsid w:val="00122A3D"/>
    <w:rsid w:val="00123452"/>
    <w:rsid w:val="00132BB7"/>
    <w:rsid w:val="00146AC9"/>
    <w:rsid w:val="00153435"/>
    <w:rsid w:val="00161C7A"/>
    <w:rsid w:val="00187CAF"/>
    <w:rsid w:val="001A2610"/>
    <w:rsid w:val="001B2243"/>
    <w:rsid w:val="001B53B9"/>
    <w:rsid w:val="001B6427"/>
    <w:rsid w:val="001C23A0"/>
    <w:rsid w:val="001C3396"/>
    <w:rsid w:val="001C7406"/>
    <w:rsid w:val="001D5180"/>
    <w:rsid w:val="001E0342"/>
    <w:rsid w:val="001E249E"/>
    <w:rsid w:val="001E3EAD"/>
    <w:rsid w:val="001F59BD"/>
    <w:rsid w:val="001F7F62"/>
    <w:rsid w:val="0020002A"/>
    <w:rsid w:val="00210C02"/>
    <w:rsid w:val="00214768"/>
    <w:rsid w:val="00215286"/>
    <w:rsid w:val="0022096A"/>
    <w:rsid w:val="00260D76"/>
    <w:rsid w:val="00265256"/>
    <w:rsid w:val="002852B4"/>
    <w:rsid w:val="00290154"/>
    <w:rsid w:val="00296464"/>
    <w:rsid w:val="002D1BB5"/>
    <w:rsid w:val="002E70E8"/>
    <w:rsid w:val="00301363"/>
    <w:rsid w:val="00302B86"/>
    <w:rsid w:val="00307D13"/>
    <w:rsid w:val="00315E89"/>
    <w:rsid w:val="00324C14"/>
    <w:rsid w:val="003300FB"/>
    <w:rsid w:val="00341657"/>
    <w:rsid w:val="00341C21"/>
    <w:rsid w:val="003471B8"/>
    <w:rsid w:val="00377B1A"/>
    <w:rsid w:val="0038301E"/>
    <w:rsid w:val="00383314"/>
    <w:rsid w:val="003A1433"/>
    <w:rsid w:val="003A1BB6"/>
    <w:rsid w:val="003A6758"/>
    <w:rsid w:val="003A6E8C"/>
    <w:rsid w:val="003C1CC8"/>
    <w:rsid w:val="003C2A90"/>
    <w:rsid w:val="003D0886"/>
    <w:rsid w:val="003E272B"/>
    <w:rsid w:val="003F7C2C"/>
    <w:rsid w:val="0040099C"/>
    <w:rsid w:val="00414993"/>
    <w:rsid w:val="00415FA8"/>
    <w:rsid w:val="0042608F"/>
    <w:rsid w:val="0043370A"/>
    <w:rsid w:val="0046118D"/>
    <w:rsid w:val="00474C1D"/>
    <w:rsid w:val="00476723"/>
    <w:rsid w:val="00487E21"/>
    <w:rsid w:val="004A15E2"/>
    <w:rsid w:val="004A7FF4"/>
    <w:rsid w:val="004C297B"/>
    <w:rsid w:val="004C34A4"/>
    <w:rsid w:val="004D1178"/>
    <w:rsid w:val="004E1C18"/>
    <w:rsid w:val="004E471D"/>
    <w:rsid w:val="004F6674"/>
    <w:rsid w:val="005210BD"/>
    <w:rsid w:val="005346D9"/>
    <w:rsid w:val="005422AB"/>
    <w:rsid w:val="00556BCD"/>
    <w:rsid w:val="00557B36"/>
    <w:rsid w:val="00565A5B"/>
    <w:rsid w:val="005707CE"/>
    <w:rsid w:val="00570F3F"/>
    <w:rsid w:val="005901D4"/>
    <w:rsid w:val="00590F1B"/>
    <w:rsid w:val="00594C0C"/>
    <w:rsid w:val="00596684"/>
    <w:rsid w:val="005A31E3"/>
    <w:rsid w:val="005A5B3D"/>
    <w:rsid w:val="005B0986"/>
    <w:rsid w:val="005B5882"/>
    <w:rsid w:val="005B640E"/>
    <w:rsid w:val="005C01D0"/>
    <w:rsid w:val="005C194B"/>
    <w:rsid w:val="005C31D6"/>
    <w:rsid w:val="005C3581"/>
    <w:rsid w:val="005C4483"/>
    <w:rsid w:val="005D50BE"/>
    <w:rsid w:val="005E0B21"/>
    <w:rsid w:val="005F1B87"/>
    <w:rsid w:val="005F55B1"/>
    <w:rsid w:val="00600E8E"/>
    <w:rsid w:val="00605441"/>
    <w:rsid w:val="006265C8"/>
    <w:rsid w:val="00640D71"/>
    <w:rsid w:val="00641FF4"/>
    <w:rsid w:val="006542DB"/>
    <w:rsid w:val="00654CEA"/>
    <w:rsid w:val="00657ECA"/>
    <w:rsid w:val="006633AC"/>
    <w:rsid w:val="006677C7"/>
    <w:rsid w:val="0067043C"/>
    <w:rsid w:val="00673AE8"/>
    <w:rsid w:val="00693360"/>
    <w:rsid w:val="00697560"/>
    <w:rsid w:val="006A0B64"/>
    <w:rsid w:val="006A296F"/>
    <w:rsid w:val="006B7D3E"/>
    <w:rsid w:val="006C1306"/>
    <w:rsid w:val="006D1468"/>
    <w:rsid w:val="006D3CB1"/>
    <w:rsid w:val="006D6F6C"/>
    <w:rsid w:val="006D7D36"/>
    <w:rsid w:val="006E1645"/>
    <w:rsid w:val="006E5030"/>
    <w:rsid w:val="006F477B"/>
    <w:rsid w:val="006F6312"/>
    <w:rsid w:val="006F7BE7"/>
    <w:rsid w:val="00707BFF"/>
    <w:rsid w:val="0071573E"/>
    <w:rsid w:val="00720310"/>
    <w:rsid w:val="00730308"/>
    <w:rsid w:val="00753F52"/>
    <w:rsid w:val="0078008D"/>
    <w:rsid w:val="00781918"/>
    <w:rsid w:val="0078469B"/>
    <w:rsid w:val="00786955"/>
    <w:rsid w:val="007B2904"/>
    <w:rsid w:val="007D1A32"/>
    <w:rsid w:val="007E0937"/>
    <w:rsid w:val="007E1733"/>
    <w:rsid w:val="007F5D37"/>
    <w:rsid w:val="008003A9"/>
    <w:rsid w:val="00801E52"/>
    <w:rsid w:val="00805D0C"/>
    <w:rsid w:val="00811C79"/>
    <w:rsid w:val="00815C1A"/>
    <w:rsid w:val="0083488B"/>
    <w:rsid w:val="008355EF"/>
    <w:rsid w:val="008403CB"/>
    <w:rsid w:val="008900D0"/>
    <w:rsid w:val="00893993"/>
    <w:rsid w:val="00895DD2"/>
    <w:rsid w:val="008966C6"/>
    <w:rsid w:val="008A1EA6"/>
    <w:rsid w:val="008C6E9C"/>
    <w:rsid w:val="008C7B12"/>
    <w:rsid w:val="008D4636"/>
    <w:rsid w:val="008D6839"/>
    <w:rsid w:val="008E393C"/>
    <w:rsid w:val="008F5442"/>
    <w:rsid w:val="009042FC"/>
    <w:rsid w:val="0091622D"/>
    <w:rsid w:val="00921A32"/>
    <w:rsid w:val="00925537"/>
    <w:rsid w:val="00930557"/>
    <w:rsid w:val="00940446"/>
    <w:rsid w:val="00945A46"/>
    <w:rsid w:val="00951150"/>
    <w:rsid w:val="00953FE3"/>
    <w:rsid w:val="00961618"/>
    <w:rsid w:val="0096429D"/>
    <w:rsid w:val="00972EF1"/>
    <w:rsid w:val="00974FF8"/>
    <w:rsid w:val="00975681"/>
    <w:rsid w:val="009815E7"/>
    <w:rsid w:val="009A0172"/>
    <w:rsid w:val="009A1BA3"/>
    <w:rsid w:val="009D3310"/>
    <w:rsid w:val="009D7928"/>
    <w:rsid w:val="009E6C13"/>
    <w:rsid w:val="00A0127B"/>
    <w:rsid w:val="00A037C8"/>
    <w:rsid w:val="00A07E65"/>
    <w:rsid w:val="00A101D1"/>
    <w:rsid w:val="00A35102"/>
    <w:rsid w:val="00A52ED2"/>
    <w:rsid w:val="00A5672C"/>
    <w:rsid w:val="00A6094A"/>
    <w:rsid w:val="00A61074"/>
    <w:rsid w:val="00A66969"/>
    <w:rsid w:val="00A83A42"/>
    <w:rsid w:val="00A8614D"/>
    <w:rsid w:val="00A879F8"/>
    <w:rsid w:val="00A924C3"/>
    <w:rsid w:val="00A94504"/>
    <w:rsid w:val="00A94AC1"/>
    <w:rsid w:val="00A96F18"/>
    <w:rsid w:val="00AB6FB1"/>
    <w:rsid w:val="00AE07B1"/>
    <w:rsid w:val="00AE29A8"/>
    <w:rsid w:val="00AF37B0"/>
    <w:rsid w:val="00B02585"/>
    <w:rsid w:val="00B103D1"/>
    <w:rsid w:val="00B472E8"/>
    <w:rsid w:val="00B51F5D"/>
    <w:rsid w:val="00B52F5F"/>
    <w:rsid w:val="00B549FB"/>
    <w:rsid w:val="00B60AA6"/>
    <w:rsid w:val="00B61A54"/>
    <w:rsid w:val="00B749CF"/>
    <w:rsid w:val="00B76387"/>
    <w:rsid w:val="00B86B9A"/>
    <w:rsid w:val="00B94E47"/>
    <w:rsid w:val="00B979CF"/>
    <w:rsid w:val="00BA01F7"/>
    <w:rsid w:val="00BA5FD1"/>
    <w:rsid w:val="00BA7463"/>
    <w:rsid w:val="00BB4EE0"/>
    <w:rsid w:val="00BC1438"/>
    <w:rsid w:val="00BC5A8D"/>
    <w:rsid w:val="00BF38E9"/>
    <w:rsid w:val="00BF7651"/>
    <w:rsid w:val="00C1084E"/>
    <w:rsid w:val="00C35E62"/>
    <w:rsid w:val="00C40B5E"/>
    <w:rsid w:val="00C572D4"/>
    <w:rsid w:val="00C75DD6"/>
    <w:rsid w:val="00C916B2"/>
    <w:rsid w:val="00C92A89"/>
    <w:rsid w:val="00C9390A"/>
    <w:rsid w:val="00CA44CF"/>
    <w:rsid w:val="00CB3E23"/>
    <w:rsid w:val="00CB4A1A"/>
    <w:rsid w:val="00CC77CD"/>
    <w:rsid w:val="00CE545C"/>
    <w:rsid w:val="00CF3D14"/>
    <w:rsid w:val="00CF59E6"/>
    <w:rsid w:val="00CF7856"/>
    <w:rsid w:val="00D22041"/>
    <w:rsid w:val="00D3735C"/>
    <w:rsid w:val="00D55E46"/>
    <w:rsid w:val="00D57016"/>
    <w:rsid w:val="00D604E5"/>
    <w:rsid w:val="00D62C98"/>
    <w:rsid w:val="00D7767F"/>
    <w:rsid w:val="00D77C87"/>
    <w:rsid w:val="00D801CB"/>
    <w:rsid w:val="00D93C09"/>
    <w:rsid w:val="00D9621F"/>
    <w:rsid w:val="00DA2A0B"/>
    <w:rsid w:val="00DB0399"/>
    <w:rsid w:val="00DC08F6"/>
    <w:rsid w:val="00DC14E2"/>
    <w:rsid w:val="00DD5AD7"/>
    <w:rsid w:val="00E001A5"/>
    <w:rsid w:val="00E107ED"/>
    <w:rsid w:val="00E12511"/>
    <w:rsid w:val="00E168D3"/>
    <w:rsid w:val="00E2266A"/>
    <w:rsid w:val="00E22EA9"/>
    <w:rsid w:val="00E2480B"/>
    <w:rsid w:val="00E32242"/>
    <w:rsid w:val="00E34D83"/>
    <w:rsid w:val="00E43E9B"/>
    <w:rsid w:val="00E450D9"/>
    <w:rsid w:val="00EB62B6"/>
    <w:rsid w:val="00EC5736"/>
    <w:rsid w:val="00EC677D"/>
    <w:rsid w:val="00EE12FB"/>
    <w:rsid w:val="00EE605E"/>
    <w:rsid w:val="00EF17CF"/>
    <w:rsid w:val="00F007BB"/>
    <w:rsid w:val="00F05CB4"/>
    <w:rsid w:val="00F10ED3"/>
    <w:rsid w:val="00F20FD6"/>
    <w:rsid w:val="00F21F68"/>
    <w:rsid w:val="00F3541B"/>
    <w:rsid w:val="00F3564A"/>
    <w:rsid w:val="00F41E9E"/>
    <w:rsid w:val="00F43B13"/>
    <w:rsid w:val="00F44BEC"/>
    <w:rsid w:val="00F51D61"/>
    <w:rsid w:val="00F5500A"/>
    <w:rsid w:val="00F649CF"/>
    <w:rsid w:val="00F66C04"/>
    <w:rsid w:val="00F6722E"/>
    <w:rsid w:val="00F71F86"/>
    <w:rsid w:val="00F74336"/>
    <w:rsid w:val="00F80696"/>
    <w:rsid w:val="00FA6C2E"/>
    <w:rsid w:val="00FC1BCF"/>
    <w:rsid w:val="00FC2C64"/>
    <w:rsid w:val="00FC61C3"/>
    <w:rsid w:val="00FC6465"/>
    <w:rsid w:val="00FD1BE5"/>
    <w:rsid w:val="00FD39F1"/>
    <w:rsid w:val="00FE045B"/>
    <w:rsid w:val="00FE34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8"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993"/>
    <w:pPr>
      <w:spacing w:line="360" w:lineRule="auto"/>
    </w:pPr>
    <w:rPr>
      <w:rFonts w:ascii="Times New Roman" w:hAnsi="Times New Roman"/>
      <w:lang w:eastAsia="en-US"/>
    </w:rPr>
  </w:style>
  <w:style w:type="paragraph" w:styleId="Rubrik1">
    <w:name w:val="heading 1"/>
    <w:basedOn w:val="Normal"/>
    <w:next w:val="Normal"/>
    <w:link w:val="Rubrik1Char"/>
    <w:autoRedefine/>
    <w:uiPriority w:val="9"/>
    <w:qFormat/>
    <w:rsid w:val="003E272B"/>
    <w:pPr>
      <w:spacing w:after="120"/>
      <w:outlineLvl w:val="0"/>
    </w:pPr>
    <w:rPr>
      <w:rFonts w:ascii="Arial" w:hAnsi="Arial"/>
      <w:b/>
      <w:sz w:val="36"/>
      <w:szCs w:val="36"/>
    </w:rPr>
  </w:style>
  <w:style w:type="paragraph" w:styleId="Rubrik2">
    <w:name w:val="heading 2"/>
    <w:basedOn w:val="Normal"/>
    <w:next w:val="Normal"/>
    <w:link w:val="Rubrik2Char"/>
    <w:autoRedefine/>
    <w:qFormat/>
    <w:rsid w:val="00C9390A"/>
    <w:pPr>
      <w:keepNext/>
      <w:spacing w:before="300" w:after="120"/>
      <w:outlineLvl w:val="1"/>
    </w:pPr>
    <w:rPr>
      <w:rFonts w:ascii="Arial" w:eastAsia="Times New Roman" w:hAnsi="Arial"/>
      <w:b/>
      <w:noProof/>
      <w:kern w:val="20"/>
      <w:sz w:val="28"/>
      <w:szCs w:val="22"/>
      <w:lang w:eastAsia="sv-SE"/>
    </w:rPr>
  </w:style>
  <w:style w:type="paragraph" w:styleId="Rubrik3">
    <w:name w:val="heading 3"/>
    <w:basedOn w:val="Normal"/>
    <w:next w:val="Normal"/>
    <w:link w:val="Rubrik3Char"/>
    <w:autoRedefine/>
    <w:uiPriority w:val="9"/>
    <w:qFormat/>
    <w:rsid w:val="00215286"/>
    <w:pPr>
      <w:keepNext/>
      <w:keepLines/>
      <w:spacing w:before="300" w:after="120"/>
      <w:outlineLvl w:val="2"/>
    </w:pPr>
    <w:rPr>
      <w:rFonts w:ascii="Arial" w:eastAsia="Times New Roman" w:hAnsi="Arial"/>
      <w:b/>
      <w:bCs/>
      <w:sz w:val="24"/>
      <w:lang w:eastAsia="sv-SE"/>
    </w:rPr>
  </w:style>
  <w:style w:type="paragraph" w:styleId="Rubrik4">
    <w:name w:val="heading 4"/>
    <w:basedOn w:val="Normal"/>
    <w:next w:val="Normal"/>
    <w:link w:val="Rubrik4Char"/>
    <w:uiPriority w:val="9"/>
    <w:unhideWhenUsed/>
    <w:rsid w:val="006F63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3E272B"/>
    <w:rPr>
      <w:b/>
      <w:sz w:val="36"/>
      <w:szCs w:val="36"/>
      <w:lang w:eastAsia="en-US"/>
    </w:rPr>
  </w:style>
  <w:style w:type="character" w:customStyle="1" w:styleId="Rubrik2Char">
    <w:name w:val="Rubrik 2 Char"/>
    <w:link w:val="Rubrik2"/>
    <w:rsid w:val="00C9390A"/>
    <w:rPr>
      <w:rFonts w:eastAsia="Times New Roman"/>
      <w:b/>
      <w:noProof/>
      <w:kern w:val="20"/>
      <w:sz w:val="28"/>
      <w:szCs w:val="22"/>
    </w:rPr>
  </w:style>
  <w:style w:type="character" w:customStyle="1" w:styleId="Rubrik3Char">
    <w:name w:val="Rubrik 3 Char"/>
    <w:link w:val="Rubrik3"/>
    <w:uiPriority w:val="9"/>
    <w:rsid w:val="00215286"/>
    <w:rPr>
      <w:rFonts w:eastAsia="Times New Roman"/>
      <w:b/>
      <w:bCs/>
      <w:sz w:val="24"/>
    </w:rPr>
  </w:style>
  <w:style w:type="paragraph" w:customStyle="1" w:styleId="Tryckort">
    <w:name w:val="Tryckort"/>
    <w:basedOn w:val="Normal"/>
    <w:autoRedefine/>
    <w:rsid w:val="006677C7"/>
    <w:rPr>
      <w:rFonts w:ascii="Arial" w:eastAsia="Times New Roman" w:hAnsi="Arial" w:cs="Myriad Pro Light"/>
      <w:color w:val="000000"/>
      <w:szCs w:val="16"/>
      <w:lang w:eastAsia="sv-SE"/>
    </w:rPr>
  </w:style>
  <w:style w:type="paragraph" w:styleId="Sidhuvud">
    <w:name w:val="header"/>
    <w:basedOn w:val="Normal"/>
    <w:link w:val="SidhuvudChar"/>
    <w:uiPriority w:val="99"/>
    <w:unhideWhenUsed/>
    <w:rsid w:val="00027695"/>
    <w:pPr>
      <w:tabs>
        <w:tab w:val="center" w:pos="4536"/>
        <w:tab w:val="right" w:pos="9072"/>
      </w:tabs>
    </w:pPr>
  </w:style>
  <w:style w:type="character" w:customStyle="1" w:styleId="SidhuvudChar">
    <w:name w:val="Sidhuvud Char"/>
    <w:basedOn w:val="Standardstycketeckensnitt"/>
    <w:link w:val="Sidhuvud"/>
    <w:uiPriority w:val="99"/>
    <w:rsid w:val="00027695"/>
  </w:style>
  <w:style w:type="paragraph" w:styleId="Ballongtext">
    <w:name w:val="Balloon Text"/>
    <w:basedOn w:val="Normal"/>
    <w:link w:val="BallongtextChar"/>
    <w:uiPriority w:val="99"/>
    <w:semiHidden/>
    <w:unhideWhenUsed/>
    <w:rsid w:val="00027695"/>
    <w:rPr>
      <w:rFonts w:ascii="Tahoma" w:hAnsi="Tahoma" w:cs="Tahoma"/>
      <w:sz w:val="16"/>
      <w:szCs w:val="16"/>
    </w:rPr>
  </w:style>
  <w:style w:type="character" w:customStyle="1" w:styleId="BallongtextChar">
    <w:name w:val="Ballongtext Char"/>
    <w:link w:val="Ballongtext"/>
    <w:uiPriority w:val="99"/>
    <w:semiHidden/>
    <w:rsid w:val="00027695"/>
    <w:rPr>
      <w:rFonts w:ascii="Tahoma" w:hAnsi="Tahoma" w:cs="Tahoma"/>
      <w:sz w:val="16"/>
      <w:szCs w:val="16"/>
    </w:rPr>
  </w:style>
  <w:style w:type="paragraph" w:customStyle="1" w:styleId="Allmntstyckeformat">
    <w:name w:val="[Allmänt styckeformat]"/>
    <w:basedOn w:val="Normal"/>
    <w:rsid w:val="00781918"/>
    <w:pPr>
      <w:autoSpaceDE w:val="0"/>
      <w:autoSpaceDN w:val="0"/>
      <w:adjustRightInd w:val="0"/>
      <w:spacing w:line="288" w:lineRule="auto"/>
      <w:textAlignment w:val="center"/>
    </w:pPr>
    <w:rPr>
      <w:rFonts w:ascii="Helvetica" w:eastAsia="Times New Roman" w:hAnsi="Helvetica" w:cs="Helvetica"/>
      <w:color w:val="000000"/>
      <w:sz w:val="24"/>
      <w:szCs w:val="24"/>
      <w:lang w:eastAsia="sv-SE"/>
    </w:rPr>
  </w:style>
  <w:style w:type="paragraph" w:customStyle="1" w:styleId="Undertitel">
    <w:name w:val="Undertitel"/>
    <w:basedOn w:val="Normal"/>
    <w:autoRedefine/>
    <w:rsid w:val="00BA7463"/>
    <w:pPr>
      <w:spacing w:before="360"/>
    </w:pPr>
    <w:rPr>
      <w:rFonts w:ascii="Arial" w:hAnsi="Arial"/>
      <w:b/>
      <w:sz w:val="36"/>
    </w:rPr>
  </w:style>
  <w:style w:type="paragraph" w:customStyle="1" w:styleId="Innehll">
    <w:name w:val="Innehåll"/>
    <w:basedOn w:val="Allmntstyckeformat"/>
    <w:autoRedefine/>
    <w:rsid w:val="0043370A"/>
    <w:pPr>
      <w:tabs>
        <w:tab w:val="right" w:pos="900"/>
        <w:tab w:val="left" w:pos="1380"/>
      </w:tabs>
      <w:spacing w:before="120" w:line="360" w:lineRule="atLeast"/>
    </w:pPr>
    <w:rPr>
      <w:rFonts w:ascii="Arial" w:hAnsi="Arial" w:cs="Arial"/>
      <w:noProof/>
      <w:sz w:val="22"/>
      <w:szCs w:val="22"/>
    </w:rPr>
  </w:style>
  <w:style w:type="paragraph" w:customStyle="1" w:styleId="Formatmall1">
    <w:name w:val="Formatmall1"/>
    <w:basedOn w:val="Normal"/>
    <w:autoRedefine/>
    <w:rsid w:val="0020002A"/>
    <w:pPr>
      <w:spacing w:before="360"/>
    </w:pPr>
    <w:rPr>
      <w:b/>
      <w:noProof/>
      <w:sz w:val="36"/>
      <w:szCs w:val="48"/>
    </w:rPr>
  </w:style>
  <w:style w:type="paragraph" w:styleId="Dokumentversikt">
    <w:name w:val="Document Map"/>
    <w:basedOn w:val="Normal"/>
    <w:semiHidden/>
    <w:rsid w:val="00815C1A"/>
    <w:pPr>
      <w:shd w:val="clear" w:color="auto" w:fill="000080"/>
    </w:pPr>
    <w:rPr>
      <w:rFonts w:ascii="Tahoma" w:hAnsi="Tahoma" w:cs="Tahoma"/>
    </w:rPr>
  </w:style>
  <w:style w:type="paragraph" w:customStyle="1" w:styleId="Titel">
    <w:name w:val="Titel"/>
    <w:basedOn w:val="Normal"/>
    <w:autoRedefine/>
    <w:rsid w:val="006677C7"/>
    <w:pPr>
      <w:spacing w:before="360"/>
    </w:pPr>
    <w:rPr>
      <w:rFonts w:ascii="Arial" w:hAnsi="Arial"/>
      <w:b/>
      <w:noProof/>
      <w:sz w:val="48"/>
      <w:szCs w:val="48"/>
    </w:rPr>
  </w:style>
  <w:style w:type="paragraph" w:styleId="Sidfot">
    <w:name w:val="footer"/>
    <w:basedOn w:val="Normal"/>
    <w:rsid w:val="00B02585"/>
    <w:pPr>
      <w:tabs>
        <w:tab w:val="center" w:pos="4536"/>
        <w:tab w:val="right" w:pos="9072"/>
      </w:tabs>
    </w:pPr>
  </w:style>
  <w:style w:type="paragraph" w:styleId="Brdtext">
    <w:name w:val="Body Text"/>
    <w:basedOn w:val="Normal"/>
    <w:autoRedefine/>
    <w:qFormat/>
    <w:rsid w:val="00605441"/>
    <w:pPr>
      <w:numPr>
        <w:numId w:val="3"/>
      </w:numPr>
      <w:spacing w:after="240" w:line="400" w:lineRule="exact"/>
    </w:pPr>
    <w:rPr>
      <w:rFonts w:cs="Times New Roman"/>
      <w:sz w:val="22"/>
    </w:rPr>
  </w:style>
  <w:style w:type="paragraph" w:styleId="Innehll1">
    <w:name w:val="toc 1"/>
    <w:basedOn w:val="Normal"/>
    <w:next w:val="Normal"/>
    <w:autoRedefine/>
    <w:uiPriority w:val="39"/>
    <w:rsid w:val="00F71F86"/>
  </w:style>
  <w:style w:type="paragraph" w:styleId="Innehll2">
    <w:name w:val="toc 2"/>
    <w:basedOn w:val="Normal"/>
    <w:next w:val="Normal"/>
    <w:autoRedefine/>
    <w:uiPriority w:val="39"/>
    <w:rsid w:val="00F71F86"/>
    <w:pPr>
      <w:ind w:left="180"/>
    </w:pPr>
  </w:style>
  <w:style w:type="paragraph" w:styleId="Innehll3">
    <w:name w:val="toc 3"/>
    <w:basedOn w:val="Normal"/>
    <w:next w:val="Normal"/>
    <w:autoRedefine/>
    <w:uiPriority w:val="39"/>
    <w:rsid w:val="00F71F86"/>
    <w:pPr>
      <w:ind w:left="360"/>
    </w:pPr>
  </w:style>
  <w:style w:type="character" w:styleId="Hyperlnk">
    <w:name w:val="Hyperlink"/>
    <w:basedOn w:val="Standardstycketeckensnitt"/>
    <w:uiPriority w:val="99"/>
    <w:rsid w:val="00F71F86"/>
    <w:rPr>
      <w:color w:val="0000FF"/>
      <w:u w:val="single"/>
    </w:rPr>
  </w:style>
  <w:style w:type="paragraph" w:styleId="Fotnotstext">
    <w:name w:val="footnote text"/>
    <w:basedOn w:val="Normal"/>
    <w:semiHidden/>
    <w:rsid w:val="00893993"/>
    <w:pPr>
      <w:spacing w:line="240" w:lineRule="auto"/>
    </w:pPr>
  </w:style>
  <w:style w:type="character" w:styleId="Fotnotsreferens">
    <w:name w:val="footnote reference"/>
    <w:basedOn w:val="Standardstycketeckensnitt"/>
    <w:semiHidden/>
    <w:rsid w:val="00B02585"/>
    <w:rPr>
      <w:rFonts w:ascii="Times New Roman" w:hAnsi="Times New Roman"/>
      <w:vertAlign w:val="superscript"/>
    </w:rPr>
  </w:style>
  <w:style w:type="paragraph" w:customStyle="1" w:styleId="Bildtext">
    <w:name w:val="Bildtext"/>
    <w:basedOn w:val="Brdtext"/>
    <w:qFormat/>
    <w:rsid w:val="00893993"/>
    <w:pPr>
      <w:spacing w:line="240" w:lineRule="auto"/>
    </w:pPr>
    <w:rPr>
      <w:sz w:val="20"/>
    </w:rPr>
  </w:style>
  <w:style w:type="paragraph" w:styleId="Liststycke">
    <w:name w:val="List Paragraph"/>
    <w:basedOn w:val="Normal"/>
    <w:uiPriority w:val="34"/>
    <w:qFormat/>
    <w:rsid w:val="00F44BEC"/>
    <w:pPr>
      <w:numPr>
        <w:numId w:val="1"/>
      </w:numPr>
      <w:spacing w:after="240"/>
      <w:ind w:left="714" w:hanging="357"/>
      <w:contextualSpacing/>
    </w:pPr>
    <w:rPr>
      <w:sz w:val="22"/>
    </w:rPr>
  </w:style>
  <w:style w:type="paragraph" w:customStyle="1" w:styleId="Default">
    <w:name w:val="Default"/>
    <w:rsid w:val="0038301E"/>
    <w:pPr>
      <w:autoSpaceDE w:val="0"/>
      <w:autoSpaceDN w:val="0"/>
      <w:adjustRightInd w:val="0"/>
    </w:pPr>
    <w:rPr>
      <w:color w:val="000000"/>
      <w:sz w:val="24"/>
      <w:szCs w:val="24"/>
    </w:rPr>
  </w:style>
  <w:style w:type="character" w:customStyle="1" w:styleId="Rubrik4Char">
    <w:name w:val="Rubrik 4 Char"/>
    <w:basedOn w:val="Standardstycketeckensnitt"/>
    <w:link w:val="Rubrik4"/>
    <w:uiPriority w:val="9"/>
    <w:rsid w:val="006F6312"/>
    <w:rPr>
      <w:rFonts w:asciiTheme="majorHAnsi" w:eastAsiaTheme="majorEastAsia" w:hAnsiTheme="majorHAnsi" w:cstheme="majorBidi"/>
      <w:b/>
      <w:bCs/>
      <w:i/>
      <w:iCs/>
      <w:color w:val="4F81BD"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993"/>
    <w:pPr>
      <w:spacing w:line="360" w:lineRule="auto"/>
    </w:pPr>
    <w:rPr>
      <w:rFonts w:ascii="Times New Roman" w:hAnsi="Times New Roman"/>
      <w:lang w:eastAsia="en-US"/>
    </w:rPr>
  </w:style>
  <w:style w:type="paragraph" w:styleId="Rubrik1">
    <w:name w:val="heading 1"/>
    <w:basedOn w:val="Normal"/>
    <w:next w:val="Normal"/>
    <w:link w:val="Rubrik1Char"/>
    <w:autoRedefine/>
    <w:uiPriority w:val="9"/>
    <w:qFormat/>
    <w:rsid w:val="003E272B"/>
    <w:pPr>
      <w:spacing w:after="120"/>
      <w:outlineLvl w:val="0"/>
    </w:pPr>
    <w:rPr>
      <w:rFonts w:ascii="Arial" w:hAnsi="Arial"/>
      <w:b/>
      <w:sz w:val="36"/>
      <w:szCs w:val="36"/>
    </w:rPr>
  </w:style>
  <w:style w:type="paragraph" w:styleId="Rubrik2">
    <w:name w:val="heading 2"/>
    <w:basedOn w:val="Normal"/>
    <w:next w:val="Normal"/>
    <w:link w:val="Rubrik2Char"/>
    <w:autoRedefine/>
    <w:qFormat/>
    <w:rsid w:val="00C9390A"/>
    <w:pPr>
      <w:keepNext/>
      <w:spacing w:before="300" w:after="120"/>
      <w:outlineLvl w:val="1"/>
    </w:pPr>
    <w:rPr>
      <w:rFonts w:ascii="Arial" w:eastAsia="Times New Roman" w:hAnsi="Arial"/>
      <w:b/>
      <w:noProof/>
      <w:kern w:val="20"/>
      <w:sz w:val="28"/>
      <w:szCs w:val="22"/>
      <w:lang w:eastAsia="sv-SE"/>
    </w:rPr>
  </w:style>
  <w:style w:type="paragraph" w:styleId="Rubrik3">
    <w:name w:val="heading 3"/>
    <w:basedOn w:val="Normal"/>
    <w:next w:val="Normal"/>
    <w:link w:val="Rubrik3Char"/>
    <w:autoRedefine/>
    <w:uiPriority w:val="9"/>
    <w:qFormat/>
    <w:rsid w:val="00215286"/>
    <w:pPr>
      <w:keepNext/>
      <w:keepLines/>
      <w:spacing w:before="300" w:after="120"/>
      <w:outlineLvl w:val="2"/>
    </w:pPr>
    <w:rPr>
      <w:rFonts w:ascii="Arial" w:eastAsia="Times New Roman" w:hAnsi="Arial"/>
      <w:b/>
      <w:bCs/>
      <w:sz w:val="24"/>
      <w:lang w:eastAsia="sv-SE"/>
    </w:rPr>
  </w:style>
  <w:style w:type="paragraph" w:styleId="Rubrik4">
    <w:name w:val="heading 4"/>
    <w:basedOn w:val="Normal"/>
    <w:next w:val="Normal"/>
    <w:link w:val="Rubrik4Char"/>
    <w:uiPriority w:val="9"/>
    <w:unhideWhenUsed/>
    <w:rsid w:val="006F63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3E272B"/>
    <w:rPr>
      <w:b/>
      <w:sz w:val="36"/>
      <w:szCs w:val="36"/>
      <w:lang w:eastAsia="en-US"/>
    </w:rPr>
  </w:style>
  <w:style w:type="character" w:customStyle="1" w:styleId="Rubrik2Char">
    <w:name w:val="Rubrik 2 Char"/>
    <w:link w:val="Rubrik2"/>
    <w:rsid w:val="00C9390A"/>
    <w:rPr>
      <w:rFonts w:eastAsia="Times New Roman"/>
      <w:b/>
      <w:noProof/>
      <w:kern w:val="20"/>
      <w:sz w:val="28"/>
      <w:szCs w:val="22"/>
    </w:rPr>
  </w:style>
  <w:style w:type="character" w:customStyle="1" w:styleId="Rubrik3Char">
    <w:name w:val="Rubrik 3 Char"/>
    <w:link w:val="Rubrik3"/>
    <w:uiPriority w:val="9"/>
    <w:rsid w:val="00215286"/>
    <w:rPr>
      <w:rFonts w:eastAsia="Times New Roman"/>
      <w:b/>
      <w:bCs/>
      <w:sz w:val="24"/>
    </w:rPr>
  </w:style>
  <w:style w:type="paragraph" w:customStyle="1" w:styleId="Tryckort">
    <w:name w:val="Tryckort"/>
    <w:basedOn w:val="Normal"/>
    <w:autoRedefine/>
    <w:rsid w:val="006677C7"/>
    <w:rPr>
      <w:rFonts w:ascii="Arial" w:eastAsia="Times New Roman" w:hAnsi="Arial" w:cs="Myriad Pro Light"/>
      <w:color w:val="000000"/>
      <w:szCs w:val="16"/>
      <w:lang w:eastAsia="sv-SE"/>
    </w:rPr>
  </w:style>
  <w:style w:type="paragraph" w:styleId="Sidhuvud">
    <w:name w:val="header"/>
    <w:basedOn w:val="Normal"/>
    <w:link w:val="SidhuvudChar"/>
    <w:uiPriority w:val="99"/>
    <w:unhideWhenUsed/>
    <w:rsid w:val="00027695"/>
    <w:pPr>
      <w:tabs>
        <w:tab w:val="center" w:pos="4536"/>
        <w:tab w:val="right" w:pos="9072"/>
      </w:tabs>
    </w:pPr>
  </w:style>
  <w:style w:type="character" w:customStyle="1" w:styleId="SidhuvudChar">
    <w:name w:val="Sidhuvud Char"/>
    <w:basedOn w:val="Standardstycketeckensnitt"/>
    <w:link w:val="Sidhuvud"/>
    <w:uiPriority w:val="99"/>
    <w:rsid w:val="00027695"/>
  </w:style>
  <w:style w:type="paragraph" w:styleId="Ballongtext">
    <w:name w:val="Balloon Text"/>
    <w:basedOn w:val="Normal"/>
    <w:link w:val="BallongtextChar"/>
    <w:uiPriority w:val="99"/>
    <w:semiHidden/>
    <w:unhideWhenUsed/>
    <w:rsid w:val="00027695"/>
    <w:rPr>
      <w:rFonts w:ascii="Tahoma" w:hAnsi="Tahoma" w:cs="Tahoma"/>
      <w:sz w:val="16"/>
      <w:szCs w:val="16"/>
    </w:rPr>
  </w:style>
  <w:style w:type="character" w:customStyle="1" w:styleId="BallongtextChar">
    <w:name w:val="Ballongtext Char"/>
    <w:link w:val="Ballongtext"/>
    <w:uiPriority w:val="99"/>
    <w:semiHidden/>
    <w:rsid w:val="00027695"/>
    <w:rPr>
      <w:rFonts w:ascii="Tahoma" w:hAnsi="Tahoma" w:cs="Tahoma"/>
      <w:sz w:val="16"/>
      <w:szCs w:val="16"/>
    </w:rPr>
  </w:style>
  <w:style w:type="paragraph" w:customStyle="1" w:styleId="Allmntstyckeformat">
    <w:name w:val="[Allmänt styckeformat]"/>
    <w:basedOn w:val="Normal"/>
    <w:rsid w:val="00781918"/>
    <w:pPr>
      <w:autoSpaceDE w:val="0"/>
      <w:autoSpaceDN w:val="0"/>
      <w:adjustRightInd w:val="0"/>
      <w:spacing w:line="288" w:lineRule="auto"/>
      <w:textAlignment w:val="center"/>
    </w:pPr>
    <w:rPr>
      <w:rFonts w:ascii="Helvetica" w:eastAsia="Times New Roman" w:hAnsi="Helvetica" w:cs="Helvetica"/>
      <w:color w:val="000000"/>
      <w:sz w:val="24"/>
      <w:szCs w:val="24"/>
      <w:lang w:eastAsia="sv-SE"/>
    </w:rPr>
  </w:style>
  <w:style w:type="paragraph" w:customStyle="1" w:styleId="Undertitel">
    <w:name w:val="Undertitel"/>
    <w:basedOn w:val="Normal"/>
    <w:autoRedefine/>
    <w:rsid w:val="00BA7463"/>
    <w:pPr>
      <w:spacing w:before="360"/>
    </w:pPr>
    <w:rPr>
      <w:rFonts w:ascii="Arial" w:hAnsi="Arial"/>
      <w:b/>
      <w:sz w:val="36"/>
    </w:rPr>
  </w:style>
  <w:style w:type="paragraph" w:customStyle="1" w:styleId="Innehll">
    <w:name w:val="Innehåll"/>
    <w:basedOn w:val="Allmntstyckeformat"/>
    <w:autoRedefine/>
    <w:rsid w:val="0043370A"/>
    <w:pPr>
      <w:tabs>
        <w:tab w:val="right" w:pos="900"/>
        <w:tab w:val="left" w:pos="1380"/>
      </w:tabs>
      <w:spacing w:before="120" w:line="360" w:lineRule="atLeast"/>
    </w:pPr>
    <w:rPr>
      <w:rFonts w:ascii="Arial" w:hAnsi="Arial" w:cs="Arial"/>
      <w:noProof/>
      <w:sz w:val="22"/>
      <w:szCs w:val="22"/>
    </w:rPr>
  </w:style>
  <w:style w:type="paragraph" w:customStyle="1" w:styleId="Formatmall1">
    <w:name w:val="Formatmall1"/>
    <w:basedOn w:val="Normal"/>
    <w:autoRedefine/>
    <w:rsid w:val="0020002A"/>
    <w:pPr>
      <w:spacing w:before="360"/>
    </w:pPr>
    <w:rPr>
      <w:b/>
      <w:noProof/>
      <w:sz w:val="36"/>
      <w:szCs w:val="48"/>
    </w:rPr>
  </w:style>
  <w:style w:type="paragraph" w:styleId="Dokumentversikt">
    <w:name w:val="Document Map"/>
    <w:basedOn w:val="Normal"/>
    <w:semiHidden/>
    <w:rsid w:val="00815C1A"/>
    <w:pPr>
      <w:shd w:val="clear" w:color="auto" w:fill="000080"/>
    </w:pPr>
    <w:rPr>
      <w:rFonts w:ascii="Tahoma" w:hAnsi="Tahoma" w:cs="Tahoma"/>
    </w:rPr>
  </w:style>
  <w:style w:type="paragraph" w:customStyle="1" w:styleId="Titel">
    <w:name w:val="Titel"/>
    <w:basedOn w:val="Normal"/>
    <w:autoRedefine/>
    <w:rsid w:val="006677C7"/>
    <w:pPr>
      <w:spacing w:before="360"/>
    </w:pPr>
    <w:rPr>
      <w:rFonts w:ascii="Arial" w:hAnsi="Arial"/>
      <w:b/>
      <w:noProof/>
      <w:sz w:val="48"/>
      <w:szCs w:val="48"/>
    </w:rPr>
  </w:style>
  <w:style w:type="paragraph" w:styleId="Sidfot">
    <w:name w:val="footer"/>
    <w:basedOn w:val="Normal"/>
    <w:rsid w:val="00B02585"/>
    <w:pPr>
      <w:tabs>
        <w:tab w:val="center" w:pos="4536"/>
        <w:tab w:val="right" w:pos="9072"/>
      </w:tabs>
    </w:pPr>
  </w:style>
  <w:style w:type="paragraph" w:styleId="Brdtext">
    <w:name w:val="Body Text"/>
    <w:basedOn w:val="Normal"/>
    <w:autoRedefine/>
    <w:qFormat/>
    <w:rsid w:val="00605441"/>
    <w:pPr>
      <w:numPr>
        <w:numId w:val="3"/>
      </w:numPr>
      <w:spacing w:after="240" w:line="400" w:lineRule="exact"/>
    </w:pPr>
    <w:rPr>
      <w:rFonts w:cs="Times New Roman"/>
      <w:sz w:val="22"/>
    </w:rPr>
  </w:style>
  <w:style w:type="paragraph" w:styleId="Innehll1">
    <w:name w:val="toc 1"/>
    <w:basedOn w:val="Normal"/>
    <w:next w:val="Normal"/>
    <w:autoRedefine/>
    <w:uiPriority w:val="39"/>
    <w:rsid w:val="00F71F86"/>
  </w:style>
  <w:style w:type="paragraph" w:styleId="Innehll2">
    <w:name w:val="toc 2"/>
    <w:basedOn w:val="Normal"/>
    <w:next w:val="Normal"/>
    <w:autoRedefine/>
    <w:uiPriority w:val="39"/>
    <w:rsid w:val="00F71F86"/>
    <w:pPr>
      <w:ind w:left="180"/>
    </w:pPr>
  </w:style>
  <w:style w:type="paragraph" w:styleId="Innehll3">
    <w:name w:val="toc 3"/>
    <w:basedOn w:val="Normal"/>
    <w:next w:val="Normal"/>
    <w:autoRedefine/>
    <w:uiPriority w:val="39"/>
    <w:rsid w:val="00F71F86"/>
    <w:pPr>
      <w:ind w:left="360"/>
    </w:pPr>
  </w:style>
  <w:style w:type="character" w:styleId="Hyperlnk">
    <w:name w:val="Hyperlink"/>
    <w:basedOn w:val="Standardstycketeckensnitt"/>
    <w:uiPriority w:val="99"/>
    <w:rsid w:val="00F71F86"/>
    <w:rPr>
      <w:color w:val="0000FF"/>
      <w:u w:val="single"/>
    </w:rPr>
  </w:style>
  <w:style w:type="paragraph" w:styleId="Fotnotstext">
    <w:name w:val="footnote text"/>
    <w:basedOn w:val="Normal"/>
    <w:semiHidden/>
    <w:rsid w:val="00893993"/>
    <w:pPr>
      <w:spacing w:line="240" w:lineRule="auto"/>
    </w:pPr>
  </w:style>
  <w:style w:type="character" w:styleId="Fotnotsreferens">
    <w:name w:val="footnote reference"/>
    <w:basedOn w:val="Standardstycketeckensnitt"/>
    <w:semiHidden/>
    <w:rsid w:val="00B02585"/>
    <w:rPr>
      <w:rFonts w:ascii="Times New Roman" w:hAnsi="Times New Roman"/>
      <w:vertAlign w:val="superscript"/>
    </w:rPr>
  </w:style>
  <w:style w:type="paragraph" w:customStyle="1" w:styleId="Bildtext">
    <w:name w:val="Bildtext"/>
    <w:basedOn w:val="Brdtext"/>
    <w:qFormat/>
    <w:rsid w:val="00893993"/>
    <w:pPr>
      <w:spacing w:line="240" w:lineRule="auto"/>
    </w:pPr>
    <w:rPr>
      <w:sz w:val="20"/>
    </w:rPr>
  </w:style>
  <w:style w:type="paragraph" w:styleId="Liststycke">
    <w:name w:val="List Paragraph"/>
    <w:basedOn w:val="Normal"/>
    <w:uiPriority w:val="34"/>
    <w:qFormat/>
    <w:rsid w:val="00F44BEC"/>
    <w:pPr>
      <w:numPr>
        <w:numId w:val="1"/>
      </w:numPr>
      <w:spacing w:after="240"/>
      <w:ind w:left="714" w:hanging="357"/>
      <w:contextualSpacing/>
    </w:pPr>
    <w:rPr>
      <w:sz w:val="22"/>
    </w:rPr>
  </w:style>
  <w:style w:type="paragraph" w:customStyle="1" w:styleId="Default">
    <w:name w:val="Default"/>
    <w:rsid w:val="0038301E"/>
    <w:pPr>
      <w:autoSpaceDE w:val="0"/>
      <w:autoSpaceDN w:val="0"/>
      <w:adjustRightInd w:val="0"/>
    </w:pPr>
    <w:rPr>
      <w:color w:val="000000"/>
      <w:sz w:val="24"/>
      <w:szCs w:val="24"/>
    </w:rPr>
  </w:style>
  <w:style w:type="character" w:customStyle="1" w:styleId="Rubrik4Char">
    <w:name w:val="Rubrik 4 Char"/>
    <w:basedOn w:val="Standardstycketeckensnitt"/>
    <w:link w:val="Rubrik4"/>
    <w:uiPriority w:val="9"/>
    <w:rsid w:val="006F6312"/>
    <w:rPr>
      <w:rFonts w:asciiTheme="majorHAnsi" w:eastAsiaTheme="majorEastAsia" w:hAnsiTheme="majorHAnsi" w:cstheme="majorBidi"/>
      <w:b/>
      <w:bCs/>
      <w:i/>
      <w:i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comsweden.se/wp-content/uploads/2010/12/etiska-regler_webb-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comsweden.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seumsassociation.org/download?id=1585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museumsassociation.org/ethics/code-of-ethics" TargetMode="External"/><Relationship Id="rId4" Type="http://schemas.microsoft.com/office/2007/relationships/stylesWithEffects" Target="stylesWithEffects.xml"/><Relationship Id="rId9" Type="http://schemas.openxmlformats.org/officeDocument/2006/relationships/hyperlink" Target="http://www.museumsassociation.org/ethics"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F\Intern%20administration\3503_90004%20Administration\Administration\Mallar\RA&#196;s%20Rapport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8AE97-6BCA-45A2-B5AE-1829766A4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RAÄs Rapportmall</Template>
  <TotalTime>0</TotalTime>
  <Pages>40</Pages>
  <Words>9003</Words>
  <Characters>47719</Characters>
  <Application>Microsoft Office Word</Application>
  <DocSecurity>0</DocSecurity>
  <Lines>397</Lines>
  <Paragraphs>113</Paragraphs>
  <ScaleCrop>false</ScaleCrop>
  <HeadingPairs>
    <vt:vector size="2" baseType="variant">
      <vt:variant>
        <vt:lpstr>Rubrik</vt:lpstr>
      </vt:variant>
      <vt:variant>
        <vt:i4>1</vt:i4>
      </vt:variant>
    </vt:vector>
  </HeadingPairs>
  <TitlesOfParts>
    <vt:vector size="1" baseType="lpstr">
      <vt:lpstr>Datum 0000-00-00</vt:lpstr>
    </vt:vector>
  </TitlesOfParts>
  <Company>RAA</Company>
  <LinksUpToDate>false</LinksUpToDate>
  <CharactersWithSpaces>56609</CharactersWithSpaces>
  <SharedDoc>false</SharedDoc>
  <HLinks>
    <vt:vector size="18" baseType="variant">
      <vt:variant>
        <vt:i4>1441845</vt:i4>
      </vt:variant>
      <vt:variant>
        <vt:i4>29</vt:i4>
      </vt:variant>
      <vt:variant>
        <vt:i4>0</vt:i4>
      </vt:variant>
      <vt:variant>
        <vt:i4>5</vt:i4>
      </vt:variant>
      <vt:variant>
        <vt:lpwstr/>
      </vt:variant>
      <vt:variant>
        <vt:lpwstr>_Toc342644071</vt:lpwstr>
      </vt:variant>
      <vt:variant>
        <vt:i4>1441845</vt:i4>
      </vt:variant>
      <vt:variant>
        <vt:i4>23</vt:i4>
      </vt:variant>
      <vt:variant>
        <vt:i4>0</vt:i4>
      </vt:variant>
      <vt:variant>
        <vt:i4>5</vt:i4>
      </vt:variant>
      <vt:variant>
        <vt:lpwstr/>
      </vt:variant>
      <vt:variant>
        <vt:lpwstr>_Toc342644070</vt:lpwstr>
      </vt:variant>
      <vt:variant>
        <vt:i4>1507381</vt:i4>
      </vt:variant>
      <vt:variant>
        <vt:i4>17</vt:i4>
      </vt:variant>
      <vt:variant>
        <vt:i4>0</vt:i4>
      </vt:variant>
      <vt:variant>
        <vt:i4>5</vt:i4>
      </vt:variant>
      <vt:variant>
        <vt:lpwstr/>
      </vt:variant>
      <vt:variant>
        <vt:lpwstr>_Toc342644069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0000-00-00</dc:title>
  <dc:creator>Annika Carlsson</dc:creator>
  <cp:lastModifiedBy>Annika Carlsson</cp:lastModifiedBy>
  <cp:revision>2</cp:revision>
  <cp:lastPrinted>2016-03-17T14:49:00Z</cp:lastPrinted>
  <dcterms:created xsi:type="dcterms:W3CDTF">2016-03-21T11:11:00Z</dcterms:created>
  <dcterms:modified xsi:type="dcterms:W3CDTF">2016-03-21T11:11:00Z</dcterms:modified>
</cp:coreProperties>
</file>